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D671944" w14:textId="77777777" w:rsidR="00CE4D28" w:rsidRDefault="00CE4D28">
      <w:pPr>
        <w:wordWrap w:val="0"/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4FD6A0E3" w14:textId="77777777" w:rsidR="00CE4D28" w:rsidRDefault="00CE4D28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14C54444" w14:textId="77777777" w:rsidR="00CE4D28" w:rsidRDefault="00CE4D28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25AE90FF" w14:textId="77777777" w:rsidR="00CE4D28" w:rsidRDefault="00CE4D28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235F9931" w14:textId="20B83F8D" w:rsidR="00CE4D28" w:rsidRDefault="00492309">
      <w:pPr>
        <w:pStyle w:val="21"/>
        <w:spacing w:after="0" w:line="360" w:lineRule="auto"/>
        <w:ind w:leftChars="0" w:left="0" w:firstLineChars="0" w:firstLine="0"/>
        <w:jc w:val="center"/>
        <w:rPr>
          <w:rFonts w:ascii="宋体" w:hAnsi="宋体" w:cs="宋体"/>
        </w:rPr>
      </w:pPr>
      <w:r w:rsidRPr="00492309">
        <w:rPr>
          <w:rFonts w:ascii="宋体" w:hAnsi="宋体" w:cs="宋体" w:hint="eastAsia"/>
          <w:bCs/>
          <w:sz w:val="48"/>
          <w:szCs w:val="48"/>
        </w:rPr>
        <w:t>北京电力医院-人证合一终端采购</w:t>
      </w:r>
    </w:p>
    <w:p w14:paraId="4B0689FE" w14:textId="77777777" w:rsidR="00CE4D28" w:rsidRDefault="00292771">
      <w:pPr>
        <w:snapToGrid w:val="0"/>
        <w:spacing w:line="360" w:lineRule="auto"/>
        <w:jc w:val="center"/>
        <w:rPr>
          <w:rFonts w:ascii="宋体" w:hAnsi="宋体" w:cs="宋体"/>
          <w:bCs/>
          <w:sz w:val="48"/>
          <w:szCs w:val="48"/>
        </w:rPr>
      </w:pPr>
      <w:r>
        <w:rPr>
          <w:rFonts w:ascii="宋体" w:hAnsi="宋体" w:cs="宋体" w:hint="eastAsia"/>
          <w:bCs/>
          <w:sz w:val="48"/>
          <w:szCs w:val="48"/>
        </w:rPr>
        <w:t>技术规范书</w:t>
      </w:r>
    </w:p>
    <w:p w14:paraId="61430520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0E308E19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47C3CD7E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4A157BD6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134429A6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1E910103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39DC24B8" w14:textId="77777777" w:rsidR="00CE4D28" w:rsidRDefault="00CE4D28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67513389" w14:textId="77777777" w:rsidR="00CE4D28" w:rsidRDefault="00292771">
      <w:pPr>
        <w:spacing w:line="360" w:lineRule="auto"/>
        <w:jc w:val="center"/>
        <w:rPr>
          <w:rFonts w:ascii="宋体" w:hAnsi="宋体" w:cs="宋体"/>
          <w:sz w:val="30"/>
          <w:szCs w:val="32"/>
        </w:rPr>
      </w:pPr>
      <w:r>
        <w:rPr>
          <w:rFonts w:ascii="宋体" w:hAnsi="宋体" w:cs="宋体"/>
          <w:sz w:val="30"/>
          <w:szCs w:val="32"/>
        </w:rPr>
        <w:t>信息中心</w:t>
      </w:r>
    </w:p>
    <w:p w14:paraId="612A637A" w14:textId="576AD1D9" w:rsidR="00CE4D28" w:rsidRDefault="00292771">
      <w:pPr>
        <w:widowControl/>
        <w:spacing w:line="360" w:lineRule="auto"/>
        <w:jc w:val="center"/>
        <w:rPr>
          <w:rFonts w:ascii="宋体" w:hAnsi="宋体" w:cs="宋体"/>
          <w:spacing w:val="-10"/>
          <w:sz w:val="52"/>
          <w:szCs w:val="20"/>
        </w:rPr>
      </w:pPr>
      <w:r>
        <w:rPr>
          <w:rFonts w:ascii="宋体" w:hAnsi="宋体" w:cs="宋体" w:hint="eastAsia"/>
          <w:sz w:val="30"/>
          <w:szCs w:val="32"/>
        </w:rPr>
        <w:t>二〇二六年</w:t>
      </w:r>
      <w:r w:rsidR="00492309">
        <w:rPr>
          <w:rFonts w:ascii="宋体" w:hAnsi="宋体" w:cs="宋体" w:hint="eastAsia"/>
          <w:sz w:val="30"/>
          <w:szCs w:val="32"/>
        </w:rPr>
        <w:t>十月</w:t>
      </w:r>
    </w:p>
    <w:p w14:paraId="079C2ED7" w14:textId="77777777" w:rsidR="00CE4D28" w:rsidRDefault="00CE4D28">
      <w:pPr>
        <w:pStyle w:val="10"/>
        <w:spacing w:line="360" w:lineRule="auto"/>
        <w:rPr>
          <w:rFonts w:ascii="宋体" w:eastAsia="宋体" w:hAnsi="宋体" w:cs="宋体"/>
          <w:sz w:val="28"/>
        </w:rPr>
        <w:sectPr w:rsidR="00CE4D28">
          <w:pgSz w:w="11906" w:h="16838"/>
          <w:pgMar w:top="1440" w:right="1440" w:bottom="1440" w:left="1440" w:header="851" w:footer="992" w:gutter="0"/>
          <w:cols w:space="720"/>
          <w:docGrid w:type="lines" w:linePitch="312"/>
        </w:sectPr>
      </w:pPr>
      <w:bookmarkStart w:id="0" w:name="_Toc10190487"/>
    </w:p>
    <w:p w14:paraId="4BF99219" w14:textId="0F82E89E" w:rsidR="00CE4D28" w:rsidRDefault="00492309">
      <w:pPr>
        <w:snapToGrid w:val="0"/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 w:rsidRPr="00492309">
        <w:rPr>
          <w:rFonts w:ascii="宋体" w:hAnsi="宋体" w:cs="宋体" w:hint="eastAsia"/>
          <w:b/>
          <w:sz w:val="44"/>
          <w:szCs w:val="44"/>
        </w:rPr>
        <w:lastRenderedPageBreak/>
        <w:t>北京电力医院-人证合一终端采购</w:t>
      </w:r>
      <w:r w:rsidR="00292771">
        <w:rPr>
          <w:rFonts w:ascii="宋体" w:hAnsi="宋体" w:cs="宋体" w:hint="eastAsia"/>
          <w:b/>
          <w:sz w:val="44"/>
          <w:szCs w:val="44"/>
        </w:rPr>
        <w:t>技术规范书</w:t>
      </w:r>
    </w:p>
    <w:p w14:paraId="5432B520" w14:textId="77777777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一、工程情况说明</w:t>
      </w:r>
      <w:bookmarkEnd w:id="0"/>
    </w:p>
    <w:p w14:paraId="00C98943" w14:textId="34079B71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sz w:val="28"/>
          <w:szCs w:val="28"/>
        </w:rPr>
      </w:pPr>
      <w:bookmarkStart w:id="1" w:name="_Toc10190488"/>
      <w:r>
        <w:rPr>
          <w:rFonts w:ascii="宋体" w:hAnsi="宋体" w:cs="宋体" w:hint="eastAsia"/>
          <w:b w:val="0"/>
          <w:bCs/>
          <w:sz w:val="28"/>
          <w:szCs w:val="28"/>
        </w:rPr>
        <w:t>本项目为医院信息化设备采购集成项目，旨在落实院内实名身份管理要求，防范身份冒用风险，提升窗口业务办理效率，满足就诊及来访人员身份核验业务需求。项目采购</w:t>
      </w:r>
      <w:r w:rsidR="00492309" w:rsidRPr="00492309">
        <w:rPr>
          <w:rFonts w:ascii="宋体" w:hAnsi="宋体" w:cs="宋体" w:hint="eastAsia"/>
          <w:b w:val="0"/>
          <w:bCs/>
          <w:sz w:val="28"/>
          <w:szCs w:val="28"/>
        </w:rPr>
        <w:t>人证合一</w:t>
      </w:r>
      <w:r>
        <w:rPr>
          <w:rFonts w:ascii="宋体" w:hAnsi="宋体" w:cs="宋体" w:hint="eastAsia"/>
          <w:b w:val="0"/>
          <w:bCs/>
          <w:sz w:val="28"/>
          <w:szCs w:val="28"/>
        </w:rPr>
        <w:t>终端设备及配套管理软件，实现二代身份证读取、活体人脸人证比对核验，可留存核验日志，支持数据查询导出，具备对接院内现有业务系统能力。项目利用医院现有窗口点位开展部署，现场供电、网络条件已具备，实施采用错峰作业，尽量降低对正常诊疗秩序的影响，建设内容包含设备供货、安装调试、系统对接、操作培训、试运行、竣工验收及质保运维服务，要求完成全部部署调试后系统达到业务使用标准，通过验收交付使用</w:t>
      </w:r>
      <w:r>
        <w:rPr>
          <w:rFonts w:ascii="宋体" w:hAnsi="宋体" w:cs="宋体" w:hint="eastAsia"/>
          <w:sz w:val="28"/>
          <w:szCs w:val="28"/>
        </w:rPr>
        <w:t>。</w:t>
      </w:r>
    </w:p>
    <w:p w14:paraId="65E9E9DA" w14:textId="77777777" w:rsidR="00CE4D28" w:rsidRDefault="00292771">
      <w:pPr>
        <w:pStyle w:val="2"/>
        <w:numPr>
          <w:ilvl w:val="0"/>
          <w:numId w:val="1"/>
        </w:numPr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项目实施方案</w:t>
      </w:r>
    </w:p>
    <w:p w14:paraId="6A2389DC" w14:textId="77777777" w:rsidR="00CE4D28" w:rsidRDefault="00292771">
      <w:pPr>
        <w:pStyle w:val="2"/>
        <w:numPr>
          <w:ilvl w:val="0"/>
          <w:numId w:val="2"/>
        </w:numPr>
        <w:spacing w:before="0" w:after="0" w:line="360" w:lineRule="auto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项目内容</w:t>
      </w:r>
      <w:bookmarkEnd w:id="1"/>
    </w:p>
    <w:p w14:paraId="7A69E825" w14:textId="20C6007A" w:rsidR="00CE4D28" w:rsidRDefault="00292771" w:rsidP="00194D97">
      <w:pPr>
        <w:rPr>
          <w:rFonts w:ascii="宋体" w:hAnsi="宋体" w:cs="宋体"/>
        </w:rPr>
      </w:pPr>
      <w:r>
        <w:rPr>
          <w:rFonts w:hint="eastAsia"/>
          <w:sz w:val="28"/>
          <w:szCs w:val="28"/>
        </w:rPr>
        <w:t>本项目主要采购</w:t>
      </w:r>
      <w:r w:rsidR="00492309">
        <w:rPr>
          <w:rFonts w:hint="eastAsia"/>
          <w:sz w:val="28"/>
          <w:szCs w:val="28"/>
        </w:rPr>
        <w:t>人证合一</w:t>
      </w:r>
      <w:r>
        <w:rPr>
          <w:rFonts w:hint="eastAsia"/>
          <w:sz w:val="28"/>
          <w:szCs w:val="28"/>
        </w:rPr>
        <w:t>终端整机设备及相关配套附件，配套部署终端本地核</w:t>
      </w:r>
      <w:proofErr w:type="gramStart"/>
      <w:r>
        <w:rPr>
          <w:rFonts w:hint="eastAsia"/>
          <w:sz w:val="28"/>
          <w:szCs w:val="28"/>
        </w:rPr>
        <w:t>验</w:t>
      </w:r>
      <w:proofErr w:type="gramEnd"/>
      <w:r>
        <w:rPr>
          <w:rFonts w:hint="eastAsia"/>
          <w:sz w:val="28"/>
          <w:szCs w:val="28"/>
        </w:rPr>
        <w:t>软件与后台统一管理系统，设备集成二代居民身份证读取模块、双目活体人脸识别模块，实现身份证信息采集、人脸活体比对人证合一核验功能，可对核验过程进行抓拍留存，完整存储核验日志记录，支持核验数据的查询、统计与导出。系统具备标准化接口，可根据医院业务需要对接院内现有业务信息平台。项目实施内容包含设备供货、运输送达、现场安装部署、软硬件联调、接口适配调试、操作人员实操培训、系统试运行测试、项目竣工验收，同时提供质保期内的软件升级、故障处理及技术运维服务，全面满足医院窗口就诊人员、来访人员实名身份核验的业务管理需</w:t>
      </w:r>
      <w:r>
        <w:rPr>
          <w:rFonts w:hint="eastAsia"/>
          <w:sz w:val="28"/>
          <w:szCs w:val="28"/>
        </w:rPr>
        <w:lastRenderedPageBreak/>
        <w:t>求，提升院内人员身份安全管控能力与窗口办事效率。</w:t>
      </w:r>
    </w:p>
    <w:p w14:paraId="5E14A915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2" w:name="_Toc10190490"/>
      <w:r>
        <w:rPr>
          <w:rFonts w:ascii="宋体" w:hAnsi="宋体" w:cs="宋体" w:hint="eastAsia"/>
          <w:sz w:val="28"/>
          <w:szCs w:val="28"/>
        </w:rPr>
        <w:t>（二）环境分析</w:t>
      </w:r>
      <w:bookmarkEnd w:id="2"/>
    </w:p>
    <w:p w14:paraId="55500D2F" w14:textId="05932DC6" w:rsidR="00CE4D28" w:rsidRDefault="00292771">
      <w:pPr>
        <w:adjustRightInd w:val="0"/>
        <w:snapToGrid w:val="0"/>
        <w:spacing w:line="360" w:lineRule="auto"/>
      </w:pPr>
      <w:r>
        <w:rPr>
          <w:rFonts w:ascii="宋体" w:hAnsi="宋体" w:cs="宋体" w:hint="eastAsia"/>
          <w:sz w:val="28"/>
          <w:szCs w:val="28"/>
        </w:rPr>
        <w:t>随着医院智慧化建设持续推进，门诊及服务窗口对人员实名身份核验的业务需求日益增长，为进一步落实实名管理相关工作要求，防范身份冒用风险，强化院内人员安全管控，提升窗口服务工作效率，亟需建设一套人证核验系统。医院现有业务窗口已具备基础供电与局域网网络条件，无需开展土建改造施工，能够满足设备部署运行的硬件环境。本项目实施过程将充分结合医院日常诊疗工作实际，合理安排作业时间，采取错峰施工的方式，最大程度降低设备安装调试对正常就医秩序的影响，保障医院各项业务平稳开展，通过部署人证核验终端，实现就诊人员、来访人员身份智能化核验，完善院内安全管理体系。</w:t>
      </w:r>
    </w:p>
    <w:p w14:paraId="63A5D588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bCs/>
          <w:sz w:val="28"/>
          <w:szCs w:val="28"/>
        </w:rPr>
      </w:pPr>
      <w:bookmarkStart w:id="3" w:name="_Toc10190491"/>
      <w:r>
        <w:rPr>
          <w:rFonts w:ascii="宋体" w:hAnsi="宋体" w:cs="宋体" w:hint="eastAsia"/>
          <w:bCs/>
          <w:sz w:val="28"/>
          <w:szCs w:val="28"/>
        </w:rPr>
        <w:t>（三）设备选型</w:t>
      </w:r>
      <w:bookmarkEnd w:id="3"/>
    </w:p>
    <w:p w14:paraId="02C786E2" w14:textId="77777777" w:rsidR="00CE4D28" w:rsidRDefault="002927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本项目所采用设备材料需满足国家现行安全质量标准，符合国家及行业相关规范要求，设备选型遵循实用性、可靠性、安全性、兼容性、可扩展性原则，结合医院窗口实际业务使用场景进行配置，保障系统长期稳定运行。</w:t>
      </w:r>
    </w:p>
    <w:p w14:paraId="10968BC1" w14:textId="77777777" w:rsidR="00CE4D28" w:rsidRDefault="00292771">
      <w:pPr>
        <w:pStyle w:val="21"/>
        <w:numPr>
          <w:ilvl w:val="0"/>
          <w:numId w:val="3"/>
        </w:numPr>
        <w:ind w:leftChars="0" w:left="0" w:firstLineChars="0" w:firstLine="0"/>
        <w:rPr>
          <w:sz w:val="28"/>
        </w:rPr>
      </w:pPr>
      <w:r>
        <w:rPr>
          <w:rFonts w:hint="eastAsia"/>
          <w:sz w:val="28"/>
        </w:rPr>
        <w:t> </w:t>
      </w:r>
      <w:r>
        <w:rPr>
          <w:rFonts w:hint="eastAsia"/>
          <w:b/>
          <w:bCs/>
          <w:sz w:val="28"/>
        </w:rPr>
        <w:t>硬件设备要求</w:t>
      </w:r>
    </w:p>
    <w:p w14:paraId="25AEF627" w14:textId="7A4FC25E" w:rsidR="00CE4D28" w:rsidRDefault="00292771">
      <w:pPr>
        <w:pStyle w:val="21"/>
        <w:ind w:leftChars="0" w:left="0" w:firstLineChars="0" w:firstLine="0"/>
        <w:rPr>
          <w:sz w:val="28"/>
        </w:rPr>
      </w:pPr>
      <w:r>
        <w:rPr>
          <w:rFonts w:hint="eastAsia"/>
          <w:sz w:val="28"/>
        </w:rPr>
        <w:t>人证核验终端需配备公安部认证的二代居民身份证读取模块，可正常读取解析二代身份证信息；配置双目活体人脸识别摄像头，具备防照片、视频、面具等伪造攻击能力，完成人证合一比对核验。设备硬件</w:t>
      </w:r>
      <w:proofErr w:type="gramStart"/>
      <w:r>
        <w:rPr>
          <w:rFonts w:hint="eastAsia"/>
          <w:sz w:val="28"/>
        </w:rPr>
        <w:t>需支持</w:t>
      </w:r>
      <w:proofErr w:type="gramEnd"/>
      <w:r>
        <w:rPr>
          <w:rFonts w:hint="eastAsia"/>
          <w:sz w:val="28"/>
        </w:rPr>
        <w:t>长时间连续工作，适配医院窗口高频使用场景，具备良好防尘、抗干扰能力，整机性能稳定可靠。</w:t>
      </w:r>
    </w:p>
    <w:p w14:paraId="06DC8591" w14:textId="77777777" w:rsidR="00CE4D28" w:rsidRDefault="00292771">
      <w:pPr>
        <w:pStyle w:val="21"/>
        <w:ind w:leftChars="0" w:left="0" w:firstLineChars="0" w:firstLine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2. </w:t>
      </w:r>
      <w:r>
        <w:rPr>
          <w:rFonts w:hint="eastAsia"/>
          <w:b/>
          <w:bCs/>
          <w:sz w:val="28"/>
        </w:rPr>
        <w:t>软件系统要求</w:t>
      </w:r>
    </w:p>
    <w:p w14:paraId="0EA25E9E" w14:textId="77777777" w:rsidR="00CE4D28" w:rsidRDefault="00292771">
      <w:pPr>
        <w:pStyle w:val="21"/>
        <w:ind w:leftChars="0" w:left="0" w:firstLineChars="0" w:firstLine="0"/>
        <w:rPr>
          <w:sz w:val="28"/>
        </w:rPr>
      </w:pPr>
      <w:r>
        <w:rPr>
          <w:rFonts w:hint="eastAsia"/>
          <w:sz w:val="28"/>
        </w:rPr>
        <w:t>配套终端本地核</w:t>
      </w:r>
      <w:proofErr w:type="gramStart"/>
      <w:r>
        <w:rPr>
          <w:rFonts w:hint="eastAsia"/>
          <w:sz w:val="28"/>
        </w:rPr>
        <w:t>验</w:t>
      </w:r>
      <w:proofErr w:type="gramEnd"/>
      <w:r>
        <w:rPr>
          <w:rFonts w:hint="eastAsia"/>
          <w:sz w:val="28"/>
        </w:rPr>
        <w:t>软件及后台管理系统功能完备，支持核验现场抓拍留存、</w:t>
      </w:r>
      <w:r>
        <w:rPr>
          <w:rFonts w:hint="eastAsia"/>
          <w:sz w:val="28"/>
        </w:rPr>
        <w:lastRenderedPageBreak/>
        <w:t>核验日志存储，具备核验数据查询、统计、导出功能；提供标准化对外接口，可兼容对接医院现有业务信息系统，满足业务对接需要。</w:t>
      </w:r>
    </w:p>
    <w:p w14:paraId="7355A31A" w14:textId="77777777" w:rsidR="00CE4D28" w:rsidRDefault="00292771">
      <w:pPr>
        <w:pStyle w:val="21"/>
        <w:ind w:leftChars="0" w:left="0" w:firstLineChars="0" w:firstLine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3. </w:t>
      </w:r>
      <w:r>
        <w:rPr>
          <w:rFonts w:hint="eastAsia"/>
          <w:b/>
          <w:bCs/>
          <w:sz w:val="28"/>
        </w:rPr>
        <w:t>产品资质与安全要求</w:t>
      </w:r>
    </w:p>
    <w:p w14:paraId="565A61CF" w14:textId="77777777" w:rsidR="00CE4D28" w:rsidRDefault="00292771">
      <w:pPr>
        <w:pStyle w:val="21"/>
        <w:ind w:leftChars="0" w:left="0" w:firstLineChars="0" w:firstLine="0"/>
        <w:rPr>
          <w:sz w:val="28"/>
        </w:rPr>
      </w:pPr>
      <w:r>
        <w:rPr>
          <w:rFonts w:hint="eastAsia"/>
          <w:sz w:val="28"/>
        </w:rPr>
        <w:t>所有设备、配套辅材均须提供产品合格证、第三方检测报告等合法有效资质文件。软硬件需满足信息安全相关规范，保障身份核验数据在存储、传输全过程的安全，防止数据泄露。</w:t>
      </w:r>
    </w:p>
    <w:p w14:paraId="7F623BEF" w14:textId="77777777" w:rsidR="00CE4D28" w:rsidRDefault="00292771">
      <w:pPr>
        <w:pStyle w:val="21"/>
        <w:ind w:leftChars="0" w:left="0" w:firstLineChars="0" w:firstLine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4. </w:t>
      </w:r>
      <w:r>
        <w:rPr>
          <w:rFonts w:hint="eastAsia"/>
          <w:b/>
          <w:bCs/>
          <w:sz w:val="28"/>
        </w:rPr>
        <w:t>可扩展性要求</w:t>
      </w:r>
    </w:p>
    <w:p w14:paraId="779EACCC" w14:textId="77777777" w:rsidR="00CE4D28" w:rsidRDefault="00292771">
      <w:pPr>
        <w:pStyle w:val="21"/>
        <w:ind w:leftChars="0" w:left="0" w:firstLineChars="0" w:firstLine="0"/>
        <w:rPr>
          <w:sz w:val="28"/>
        </w:rPr>
      </w:pPr>
      <w:r>
        <w:rPr>
          <w:rFonts w:hint="eastAsia"/>
          <w:sz w:val="28"/>
        </w:rPr>
        <w:t>设备在硬件接口、软件功能上预留扩展空间，充分考虑后续业务升级、功能拓展需求，便于后期新增业务模块或系统改造，满足医院未来实名核验业务发展需要</w:t>
      </w:r>
    </w:p>
    <w:p w14:paraId="1CCA9716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4" w:name="_Toc10190492"/>
      <w:r>
        <w:rPr>
          <w:rFonts w:ascii="宋体" w:hAnsi="宋体" w:cs="宋体" w:hint="eastAsia"/>
          <w:sz w:val="28"/>
          <w:szCs w:val="28"/>
        </w:rPr>
        <w:t>（四）安全、环保分析</w:t>
      </w:r>
      <w:bookmarkEnd w:id="4"/>
    </w:p>
    <w:p w14:paraId="219E2321" w14:textId="78B4DF80" w:rsidR="00CE4D28" w:rsidRDefault="00292771">
      <w:pPr>
        <w:pStyle w:val="21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1.设备与数据安全：本项目为</w:t>
      </w:r>
      <w:r w:rsidR="00492309">
        <w:rPr>
          <w:rFonts w:ascii="宋体" w:hAnsi="宋体" w:cs="宋体" w:hint="eastAsia"/>
          <w:sz w:val="28"/>
          <w:szCs w:val="28"/>
        </w:rPr>
        <w:t>人证合一终端</w:t>
      </w:r>
      <w:r>
        <w:rPr>
          <w:rFonts w:ascii="宋体" w:hAnsi="宋体" w:cs="宋体" w:hint="eastAsia"/>
          <w:sz w:val="28"/>
          <w:szCs w:val="28"/>
        </w:rPr>
        <w:t>设备部署，设备符合国家电气安全规范，杜绝用电隐患；对人脸、身份证等敏感数据全程加密，设置分级操作权限，保障患者个人信息安全。</w:t>
      </w:r>
    </w:p>
    <w:p w14:paraId="6020749C" w14:textId="77777777" w:rsidR="00CE4D28" w:rsidRDefault="00292771">
      <w:pPr>
        <w:pStyle w:val="21"/>
        <w:numPr>
          <w:ilvl w:val="0"/>
          <w:numId w:val="3"/>
        </w:numPr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施工及业务安全：施工采取错峰作业，不干扰医院正常诊疗；设备支持活体防伪核验，防止身份冒用，后期提供运维</w:t>
      </w:r>
      <w:proofErr w:type="gramStart"/>
      <w:r>
        <w:rPr>
          <w:rFonts w:ascii="宋体" w:hAnsi="宋体" w:cs="宋体" w:hint="eastAsia"/>
          <w:sz w:val="28"/>
          <w:szCs w:val="28"/>
        </w:rPr>
        <w:t>巡检保障</w:t>
      </w:r>
      <w:proofErr w:type="gramEnd"/>
      <w:r>
        <w:rPr>
          <w:rFonts w:ascii="宋体" w:hAnsi="宋体" w:cs="宋体" w:hint="eastAsia"/>
          <w:sz w:val="28"/>
          <w:szCs w:val="28"/>
        </w:rPr>
        <w:t>系统稳定运行。</w:t>
      </w:r>
    </w:p>
    <w:p w14:paraId="7CF2166F" w14:textId="60E08E40" w:rsidR="00CE4D28" w:rsidRDefault="00292771">
      <w:pPr>
        <w:pStyle w:val="21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3.产品及施工环保：选用符合国家环保标准的设备材料，</w:t>
      </w:r>
      <w:proofErr w:type="gramStart"/>
      <w:r>
        <w:rPr>
          <w:rFonts w:ascii="宋体" w:hAnsi="宋体" w:cs="宋体" w:hint="eastAsia"/>
          <w:sz w:val="28"/>
          <w:szCs w:val="28"/>
        </w:rPr>
        <w:t>施工仅</w:t>
      </w:r>
      <w:proofErr w:type="gramEnd"/>
      <w:r>
        <w:rPr>
          <w:rFonts w:ascii="宋体" w:hAnsi="宋体" w:cs="宋体" w:hint="eastAsia"/>
          <w:sz w:val="28"/>
          <w:szCs w:val="28"/>
        </w:rPr>
        <w:t>进行安装调试，无粉尘、污水等污染物，及时清理包装废料，文明施工。</w:t>
      </w:r>
    </w:p>
    <w:p w14:paraId="15D5CD72" w14:textId="77777777" w:rsidR="00CE4D28" w:rsidRDefault="00292771">
      <w:pPr>
        <w:pStyle w:val="21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4.报废合</w:t>
      </w:r>
      <w:proofErr w:type="gramStart"/>
      <w:r>
        <w:rPr>
          <w:rFonts w:ascii="宋体" w:hAnsi="宋体" w:cs="宋体" w:hint="eastAsia"/>
          <w:sz w:val="28"/>
          <w:szCs w:val="28"/>
        </w:rPr>
        <w:t>规</w:t>
      </w:r>
      <w:proofErr w:type="gramEnd"/>
      <w:r>
        <w:rPr>
          <w:rFonts w:ascii="宋体" w:hAnsi="宋体" w:cs="宋体" w:hint="eastAsia"/>
          <w:sz w:val="28"/>
          <w:szCs w:val="28"/>
        </w:rPr>
        <w:t>处理：设备功耗低，运行无污染物排放；设备报废后交由专业单位回收处理，规范处置电子垃圾，避免环境污染。</w:t>
      </w:r>
    </w:p>
    <w:p w14:paraId="155D1149" w14:textId="77777777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bookmarkStart w:id="5" w:name="_Toc10190493"/>
      <w:r>
        <w:rPr>
          <w:rFonts w:ascii="宋体" w:hAnsi="宋体" w:cs="宋体" w:hint="eastAsia"/>
          <w:sz w:val="28"/>
        </w:rPr>
        <w:lastRenderedPageBreak/>
        <w:t>三、报价编制依据</w:t>
      </w:r>
      <w:bookmarkEnd w:id="5"/>
    </w:p>
    <w:p w14:paraId="46EBC7B2" w14:textId="77777777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b w:val="0"/>
          <w:bCs/>
          <w:sz w:val="28"/>
          <w:szCs w:val="28"/>
        </w:rPr>
      </w:pPr>
      <w:bookmarkStart w:id="6" w:name="_Toc10190494"/>
      <w:r>
        <w:rPr>
          <w:rFonts w:ascii="宋体" w:hAnsi="宋体" w:cs="宋体" w:hint="eastAsia"/>
          <w:b w:val="0"/>
          <w:bCs/>
          <w:sz w:val="28"/>
          <w:szCs w:val="28"/>
        </w:rPr>
        <w:t>本项目报价依据招标文件、技术规范书及采购需求文件，参照国家及行业相关计价政策与市场公允价格，综合人证核验终端设备、配套软件、辅材的采购成本，同时包含运输、安装调试、操作培训、质保运维、人工、管理、税金及利润等全部相关费用，报价涵盖完成本项目全部工作内容所需的一切费用。</w:t>
      </w:r>
    </w:p>
    <w:p w14:paraId="3B26C11B" w14:textId="77777777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四、相关要求</w:t>
      </w:r>
      <w:bookmarkEnd w:id="6"/>
    </w:p>
    <w:p w14:paraId="6E107D69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7" w:name="_Toc10190495"/>
      <w:r>
        <w:rPr>
          <w:rFonts w:ascii="宋体" w:hAnsi="宋体" w:cs="宋体" w:hint="eastAsia"/>
          <w:sz w:val="28"/>
          <w:szCs w:val="28"/>
        </w:rPr>
        <w:t>（一）工期要求</w:t>
      </w:r>
      <w:bookmarkEnd w:id="7"/>
    </w:p>
    <w:p w14:paraId="38212E6A" w14:textId="162DA079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合同签订后30日内完成到货验收。</w:t>
      </w:r>
    </w:p>
    <w:p w14:paraId="25CA81B2" w14:textId="77777777" w:rsidR="00CE4D28" w:rsidRDefault="00292771">
      <w:pPr>
        <w:pStyle w:val="3"/>
        <w:numPr>
          <w:ilvl w:val="0"/>
          <w:numId w:val="4"/>
        </w:numPr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8" w:name="_Toc10190496"/>
      <w:r>
        <w:rPr>
          <w:rFonts w:ascii="宋体" w:hAnsi="宋体" w:cs="宋体" w:hint="eastAsia"/>
          <w:sz w:val="28"/>
          <w:szCs w:val="28"/>
        </w:rPr>
        <w:t>施工规范</w:t>
      </w:r>
      <w:bookmarkEnd w:id="8"/>
    </w:p>
    <w:p w14:paraId="5C586FC0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1、《建筑电气工程施工质量验收规范》GB 50303‑2015；</w:t>
      </w:r>
    </w:p>
    <w:p w14:paraId="78827BD0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2、《综合布线系统工程设计规范》GB 50311‑2016；</w:t>
      </w:r>
    </w:p>
    <w:p w14:paraId="0FF78008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3、《综合布线系统工程验收规范》GB 50312‑2016；</w:t>
      </w:r>
    </w:p>
    <w:p w14:paraId="428AF923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4、《安全防范工程技术标准》GB 50348‑2018；</w:t>
      </w:r>
    </w:p>
    <w:p w14:paraId="75F38EEE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5、《信息技术设备安全第1部分：通用要求》GB 4943.1‑2022；</w:t>
      </w:r>
    </w:p>
    <w:p w14:paraId="4CD784ED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6、《信息安全技术 个人信息安全规范》GB/T 35273‑2020；</w:t>
      </w:r>
    </w:p>
    <w:p w14:paraId="773DC3AC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7、《电子信息系统机房施工及验收规范》GB 50462‑2008；</w:t>
      </w:r>
    </w:p>
    <w:p w14:paraId="49F29F9A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8、《施工现场临时用电安全技术规范》 JGJ46‑2005；</w:t>
      </w:r>
    </w:p>
    <w:p w14:paraId="4C9F8A3F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9" w:name="_Toc10190497"/>
      <w:r>
        <w:rPr>
          <w:rFonts w:ascii="宋体" w:hAnsi="宋体" w:cs="宋体" w:hint="eastAsia"/>
          <w:sz w:val="28"/>
          <w:szCs w:val="28"/>
        </w:rPr>
        <w:t>（三）工程实施准备及工程设计</w:t>
      </w:r>
      <w:bookmarkEnd w:id="9"/>
    </w:p>
    <w:p w14:paraId="79086EE4" w14:textId="77777777" w:rsidR="00CE4D28" w:rsidRDefault="00292771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、工程实施准备</w:t>
      </w:r>
    </w:p>
    <w:p w14:paraId="0C497535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1.开工前完成现场勘查，核实安装点位、供电与网络条件。</w:t>
      </w:r>
    </w:p>
    <w:p w14:paraId="1E41B325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2.落实设备备货，备齐产品资质文件，编制施工计划，做好施工各项准备工作。</w:t>
      </w:r>
    </w:p>
    <w:p w14:paraId="095D554F" w14:textId="77777777" w:rsidR="00CE4D28" w:rsidRDefault="00292771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 xml:space="preserve"> 2、工程设计</w:t>
      </w:r>
    </w:p>
    <w:p w14:paraId="5F7B3790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1.根据项目需求及现场现状，确定设备安装、供电、网络接入方案。</w:t>
      </w:r>
    </w:p>
    <w:p w14:paraId="7C90B41D" w14:textId="77777777" w:rsidR="00CE4D28" w:rsidRDefault="00292771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2.系统实现人证核验、日志存储导出功能，预留对接接口，符合国家相关规范要求</w:t>
      </w:r>
    </w:p>
    <w:p w14:paraId="1A19ED0A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10" w:name="_Toc10190498"/>
      <w:r>
        <w:rPr>
          <w:rFonts w:ascii="宋体" w:hAnsi="宋体" w:cs="宋体" w:hint="eastAsia"/>
          <w:sz w:val="28"/>
          <w:szCs w:val="28"/>
        </w:rPr>
        <w:t>（四）施工注意事项、验收、质保</w:t>
      </w:r>
      <w:bookmarkEnd w:id="10"/>
    </w:p>
    <w:p w14:paraId="70833ADA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（1）施工注意事项</w:t>
      </w:r>
    </w:p>
    <w:p w14:paraId="71687BA3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1.项目为信息化设备安装，无土建作业，施工避开医院诊疗高峰，采取错峰施工，减少对医院正常业务的干扰。</w:t>
      </w:r>
    </w:p>
    <w:p w14:paraId="1FD29F08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2.施工人员规范操作，做好原有线路、设施防护，严禁损坏院内现有设备；布线整齐规范，做好线路固定，消除用电安全隐患。</w:t>
      </w:r>
    </w:p>
    <w:p w14:paraId="7C670F1C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3.设备搬运、安装过程做好防护，防止设备磕碰划伤；施工完成清理现场包装废料，做到文明施工。</w:t>
      </w:r>
    </w:p>
    <w:p w14:paraId="40748D7F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4.施工全过程遵守医院现场管理规定，服从采购人现场管理人员协调</w:t>
      </w:r>
    </w:p>
    <w:p w14:paraId="2D748D34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（2）验收</w:t>
      </w:r>
    </w:p>
    <w:p w14:paraId="6B754659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设备安装调试完毕，供应商提交合格证、检测报告等全套资料申请验收。现场对人证核验各项功能开展测试，满足本技术规范书要求方可竣工验收；验收不合格由供应商及时整改直至合格</w:t>
      </w:r>
    </w:p>
    <w:p w14:paraId="4438250D" w14:textId="77777777" w:rsidR="00CE4D28" w:rsidRDefault="00292771">
      <w:pPr>
        <w:numPr>
          <w:ilvl w:val="0"/>
          <w:numId w:val="5"/>
        </w:num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质保</w:t>
      </w:r>
      <w:bookmarkStart w:id="11" w:name="_Toc350508613"/>
      <w:bookmarkStart w:id="12" w:name="_Toc10190499"/>
      <w:bookmarkStart w:id="13" w:name="_Toc350496252"/>
    </w:p>
    <w:p w14:paraId="7DFF10FC" w14:textId="77777777" w:rsidR="00CE4D28" w:rsidRDefault="00292771">
      <w:pPr>
        <w:adjustRightInd w:val="0"/>
        <w:snapToGrid w:val="0"/>
        <w:spacing w:line="360" w:lineRule="auto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项目整机质保期不少于1年，自竣工验收合格之日起计算。质保期内提供技术咨询、故障维修、免费软件升级服务；质保期结束后提供终身技术支持，可提供</w:t>
      </w:r>
      <w:proofErr w:type="gramStart"/>
      <w:r>
        <w:rPr>
          <w:rFonts w:ascii="宋体" w:hAnsi="宋体" w:cs="宋体" w:hint="eastAsia"/>
          <w:bCs/>
          <w:sz w:val="28"/>
          <w:szCs w:val="28"/>
        </w:rPr>
        <w:t>优惠维保服务</w:t>
      </w:r>
      <w:proofErr w:type="gramEnd"/>
      <w:r>
        <w:rPr>
          <w:rFonts w:ascii="宋体" w:hAnsi="宋体" w:cs="宋体" w:hint="eastAsia"/>
          <w:bCs/>
          <w:sz w:val="28"/>
          <w:szCs w:val="28"/>
        </w:rPr>
        <w:t>。</w:t>
      </w:r>
    </w:p>
    <w:p w14:paraId="1948EE90" w14:textId="77777777" w:rsidR="00CE4D28" w:rsidRDefault="00292771">
      <w:pPr>
        <w:pStyle w:val="3"/>
        <w:numPr>
          <w:ilvl w:val="0"/>
          <w:numId w:val="6"/>
        </w:numPr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现有设备物资置方案</w:t>
      </w:r>
      <w:bookmarkEnd w:id="11"/>
      <w:bookmarkEnd w:id="12"/>
      <w:bookmarkEnd w:id="13"/>
    </w:p>
    <w:p w14:paraId="0F0C2188" w14:textId="77777777" w:rsidR="00CE4D28" w:rsidRDefault="002927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本项目为新增设备采购，无原有设备拆除工作。施工产生的包装废弃物由中标方统一清理处置；若涉及旧设备报废，按电子废弃物规范交由有资质</w:t>
      </w:r>
      <w:r>
        <w:rPr>
          <w:rFonts w:hint="eastAsia"/>
          <w:sz w:val="28"/>
          <w:szCs w:val="28"/>
        </w:rPr>
        <w:lastRenderedPageBreak/>
        <w:t>单位回收，做好登记管理。</w:t>
      </w:r>
    </w:p>
    <w:p w14:paraId="5E919534" w14:textId="77777777" w:rsidR="00CE4D28" w:rsidRDefault="00292771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14" w:name="_Toc10190500"/>
      <w:r>
        <w:rPr>
          <w:rFonts w:ascii="宋体" w:hAnsi="宋体" w:cs="宋体" w:hint="eastAsia"/>
          <w:sz w:val="28"/>
          <w:szCs w:val="28"/>
        </w:rPr>
        <w:t>（六）质量要求</w:t>
      </w:r>
      <w:bookmarkEnd w:id="14"/>
    </w:p>
    <w:p w14:paraId="2DEE7000" w14:textId="77777777" w:rsidR="00CE4D28" w:rsidRDefault="00292771">
      <w:pPr>
        <w:pStyle w:val="2"/>
        <w:spacing w:before="0" w:after="0" w:line="360" w:lineRule="auto"/>
        <w:jc w:val="left"/>
        <w:rPr>
          <w:rFonts w:ascii="宋体" w:hAnsi="宋体" w:cs="宋体"/>
          <w:b w:val="0"/>
          <w:bCs/>
          <w:sz w:val="28"/>
        </w:rPr>
      </w:pPr>
      <w:bookmarkStart w:id="15" w:name="_Toc10190501"/>
      <w:r>
        <w:rPr>
          <w:rFonts w:ascii="宋体" w:hAnsi="宋体" w:cs="宋体" w:hint="eastAsia"/>
          <w:b w:val="0"/>
          <w:bCs/>
          <w:sz w:val="28"/>
          <w:szCs w:val="28"/>
        </w:rPr>
        <w:t>本项目所有设备及配套材料需符合国家及行业相关标准，提供合格证、检测报告等有效资质，不得使用不合格产品。人证核验终端各项功能满足本规范</w:t>
      </w:r>
      <w:proofErr w:type="gramStart"/>
      <w:r>
        <w:rPr>
          <w:rFonts w:ascii="宋体" w:hAnsi="宋体" w:cs="宋体" w:hint="eastAsia"/>
          <w:b w:val="0"/>
          <w:bCs/>
          <w:sz w:val="28"/>
          <w:szCs w:val="28"/>
        </w:rPr>
        <w:t>书技术</w:t>
      </w:r>
      <w:proofErr w:type="gramEnd"/>
      <w:r>
        <w:rPr>
          <w:rFonts w:ascii="宋体" w:hAnsi="宋体" w:cs="宋体" w:hint="eastAsia"/>
          <w:b w:val="0"/>
          <w:bCs/>
          <w:sz w:val="28"/>
          <w:szCs w:val="28"/>
        </w:rPr>
        <w:t>指标，适应医院窗口高频使用环境。施工安装工艺规范，系统运行稳定，出现质量问题供应商须无偿整改更换，确保达到项目验收要求。</w:t>
      </w:r>
      <w:r>
        <w:rPr>
          <w:rFonts w:ascii="宋体" w:hAnsi="宋体" w:cs="宋体" w:hint="eastAsia"/>
          <w:sz w:val="28"/>
        </w:rPr>
        <w:t>五、其他要求</w:t>
      </w:r>
      <w:bookmarkEnd w:id="15"/>
    </w:p>
    <w:p w14:paraId="4EBA6620" w14:textId="77777777" w:rsidR="00CE4D28" w:rsidRDefault="00292771">
      <w:pPr>
        <w:pStyle w:val="ab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1.人员管理要求：项目实施人员具备信息化设备安装调试专业能力，服从医院现场管理规定，遵守院内各项管理制度，文明作业。</w:t>
      </w:r>
    </w:p>
    <w:p w14:paraId="58033A2F" w14:textId="77777777" w:rsidR="00CE4D28" w:rsidRDefault="00292771">
      <w:pPr>
        <w:pStyle w:val="ab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2.培训及资料交付要求：项目完工后对使用人员开展实操培训，完整交付操作手册、产品合格证、检测报告等全套项目资料。</w:t>
      </w:r>
    </w:p>
    <w:p w14:paraId="1B9F3B45" w14:textId="77777777" w:rsidR="00CE4D28" w:rsidRDefault="00292771">
      <w:pPr>
        <w:pStyle w:val="ab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3.信息保密要求：供应商对项目获取的患者身份、人脸核验等业务信息严格保密，严禁泄露、外传相关数据。</w:t>
      </w:r>
    </w:p>
    <w:p w14:paraId="77D0AFCD" w14:textId="77777777" w:rsidR="00CE4D28" w:rsidRDefault="00292771">
      <w:pPr>
        <w:pStyle w:val="ab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4.未尽事宜：本规范书未提及事项，由采购人与中标供应</w:t>
      </w:r>
      <w:proofErr w:type="gramStart"/>
      <w:r>
        <w:rPr>
          <w:rFonts w:cs="宋体" w:hint="eastAsia"/>
          <w:sz w:val="28"/>
          <w:szCs w:val="28"/>
        </w:rPr>
        <w:t>商双方</w:t>
      </w:r>
      <w:proofErr w:type="gramEnd"/>
      <w:r>
        <w:rPr>
          <w:rFonts w:cs="宋体" w:hint="eastAsia"/>
          <w:sz w:val="28"/>
          <w:szCs w:val="28"/>
        </w:rPr>
        <w:t>协商解决。</w:t>
      </w:r>
      <w:r>
        <w:rPr>
          <w:rStyle w:val="ad"/>
          <w:rFonts w:cs="宋体" w:hint="eastAsia"/>
          <w:sz w:val="28"/>
          <w:szCs w:val="28"/>
        </w:rPr>
        <w:t>六、投标人的资格要求</w:t>
      </w:r>
    </w:p>
    <w:p w14:paraId="08C74783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1.在中华人民共和国境内注册的、具有独立承担民事责任的能力的供应商；</w:t>
      </w:r>
    </w:p>
    <w:p w14:paraId="3301BF93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2.具有良好的商业信誉和健全的财务会计制度；</w:t>
      </w:r>
    </w:p>
    <w:p w14:paraId="080632A0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3.具有履行本项目合同所必需的设备、专业技术能力及售后服务力量；</w:t>
      </w:r>
    </w:p>
    <w:p w14:paraId="38A173C6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4.具有依法缴纳税收和社会保障资金的良好记录；</w:t>
      </w:r>
    </w:p>
    <w:p w14:paraId="2114B1A3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5.参加本次采购活动前三年内，在经营活动中没有重大违法记录；</w:t>
      </w:r>
    </w:p>
    <w:p w14:paraId="75B8C078" w14:textId="77777777" w:rsidR="00CE4D28" w:rsidRDefault="00292771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6.本项目不接受联合</w:t>
      </w:r>
      <w:bookmarkStart w:id="16" w:name="_GoBack"/>
      <w:bookmarkEnd w:id="16"/>
      <w:r>
        <w:rPr>
          <w:rFonts w:ascii="宋体" w:hAnsi="宋体" w:cs="宋体" w:hint="eastAsia"/>
          <w:sz w:val="28"/>
          <w:szCs w:val="28"/>
        </w:rPr>
        <w:t>体投标。</w:t>
      </w:r>
    </w:p>
    <w:sectPr w:rsidR="00CE4D28">
      <w:footerReference w:type="default" r:id="rId8"/>
      <w:pgSz w:w="11906" w:h="16838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5B7B8" w14:textId="77777777" w:rsidR="0013453E" w:rsidRDefault="0013453E">
      <w:r>
        <w:separator/>
      </w:r>
    </w:p>
  </w:endnote>
  <w:endnote w:type="continuationSeparator" w:id="0">
    <w:p w14:paraId="3274FD7D" w14:textId="77777777" w:rsidR="0013453E" w:rsidRDefault="0013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3E80FB8-BF86-4C8D-8E6D-47815135C5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05286" w14:textId="77777777" w:rsidR="00CE4D28" w:rsidRDefault="00292771">
    <w:pPr>
      <w:spacing w:line="167" w:lineRule="auto"/>
      <w:ind w:left="4144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F8342" w14:textId="77777777" w:rsidR="0013453E" w:rsidRDefault="0013453E">
      <w:r>
        <w:separator/>
      </w:r>
    </w:p>
  </w:footnote>
  <w:footnote w:type="continuationSeparator" w:id="0">
    <w:p w14:paraId="4F68875B" w14:textId="77777777" w:rsidR="0013453E" w:rsidRDefault="00134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C24057"/>
    <w:multiLevelType w:val="singleLevel"/>
    <w:tmpl w:val="86C2405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549BAD3"/>
    <w:multiLevelType w:val="singleLevel"/>
    <w:tmpl w:val="C549BA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C56EF6A4"/>
    <w:multiLevelType w:val="singleLevel"/>
    <w:tmpl w:val="C56EF6A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E94BBE84"/>
    <w:multiLevelType w:val="singleLevel"/>
    <w:tmpl w:val="E94BBE84"/>
    <w:lvl w:ilvl="0">
      <w:start w:val="3"/>
      <w:numFmt w:val="decimal"/>
      <w:suff w:val="nothing"/>
      <w:lvlText w:val="（%1）"/>
      <w:lvlJc w:val="left"/>
    </w:lvl>
  </w:abstractNum>
  <w:abstractNum w:abstractNumId="4" w15:restartNumberingAfterBreak="0">
    <w:nsid w:val="2E17CEE3"/>
    <w:multiLevelType w:val="singleLevel"/>
    <w:tmpl w:val="2E17CEE3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2F0E595A"/>
    <w:multiLevelType w:val="singleLevel"/>
    <w:tmpl w:val="2F0E595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102"/>
    <w:rsid w:val="00004C8B"/>
    <w:rsid w:val="00014FCA"/>
    <w:rsid w:val="0001592C"/>
    <w:rsid w:val="00017ED5"/>
    <w:rsid w:val="00022CCF"/>
    <w:rsid w:val="00022F1B"/>
    <w:rsid w:val="000236C7"/>
    <w:rsid w:val="0003028F"/>
    <w:rsid w:val="00030771"/>
    <w:rsid w:val="0003632F"/>
    <w:rsid w:val="0003783E"/>
    <w:rsid w:val="00056243"/>
    <w:rsid w:val="00070032"/>
    <w:rsid w:val="0007049B"/>
    <w:rsid w:val="00074896"/>
    <w:rsid w:val="00077E93"/>
    <w:rsid w:val="00086911"/>
    <w:rsid w:val="00090439"/>
    <w:rsid w:val="00090AEB"/>
    <w:rsid w:val="000939DA"/>
    <w:rsid w:val="000B34C4"/>
    <w:rsid w:val="000C26A3"/>
    <w:rsid w:val="000D6298"/>
    <w:rsid w:val="00102808"/>
    <w:rsid w:val="00107708"/>
    <w:rsid w:val="001162CC"/>
    <w:rsid w:val="00121B2B"/>
    <w:rsid w:val="0013453E"/>
    <w:rsid w:val="00156E77"/>
    <w:rsid w:val="00161FEF"/>
    <w:rsid w:val="0016501A"/>
    <w:rsid w:val="00167C70"/>
    <w:rsid w:val="00172A27"/>
    <w:rsid w:val="00183C52"/>
    <w:rsid w:val="00194D97"/>
    <w:rsid w:val="001A4EB5"/>
    <w:rsid w:val="001B0EA1"/>
    <w:rsid w:val="001C08C9"/>
    <w:rsid w:val="001C49F5"/>
    <w:rsid w:val="001D230E"/>
    <w:rsid w:val="001F3862"/>
    <w:rsid w:val="00212EB1"/>
    <w:rsid w:val="00224AC2"/>
    <w:rsid w:val="00235D1D"/>
    <w:rsid w:val="00246D62"/>
    <w:rsid w:val="0025067D"/>
    <w:rsid w:val="002620DC"/>
    <w:rsid w:val="00263D02"/>
    <w:rsid w:val="002641BB"/>
    <w:rsid w:val="00270644"/>
    <w:rsid w:val="002716B5"/>
    <w:rsid w:val="00292771"/>
    <w:rsid w:val="002931ED"/>
    <w:rsid w:val="002946CF"/>
    <w:rsid w:val="002A3D2B"/>
    <w:rsid w:val="002B4226"/>
    <w:rsid w:val="002B4865"/>
    <w:rsid w:val="002C370F"/>
    <w:rsid w:val="002C7157"/>
    <w:rsid w:val="002D094F"/>
    <w:rsid w:val="002D529E"/>
    <w:rsid w:val="002E0A4A"/>
    <w:rsid w:val="002F371D"/>
    <w:rsid w:val="00302152"/>
    <w:rsid w:val="00306B0E"/>
    <w:rsid w:val="003109A0"/>
    <w:rsid w:val="003202BA"/>
    <w:rsid w:val="00322561"/>
    <w:rsid w:val="00322662"/>
    <w:rsid w:val="003315AE"/>
    <w:rsid w:val="00336343"/>
    <w:rsid w:val="00346638"/>
    <w:rsid w:val="00357A72"/>
    <w:rsid w:val="003641A1"/>
    <w:rsid w:val="003728C2"/>
    <w:rsid w:val="00373CF1"/>
    <w:rsid w:val="00384BD3"/>
    <w:rsid w:val="00386816"/>
    <w:rsid w:val="00393270"/>
    <w:rsid w:val="003A029D"/>
    <w:rsid w:val="003A15F0"/>
    <w:rsid w:val="003B0BC6"/>
    <w:rsid w:val="003B2348"/>
    <w:rsid w:val="003B3533"/>
    <w:rsid w:val="003D031A"/>
    <w:rsid w:val="003D1A9B"/>
    <w:rsid w:val="003E1C62"/>
    <w:rsid w:val="00402529"/>
    <w:rsid w:val="00406ADA"/>
    <w:rsid w:val="00420E41"/>
    <w:rsid w:val="00431DC9"/>
    <w:rsid w:val="0043256B"/>
    <w:rsid w:val="00450192"/>
    <w:rsid w:val="0045498E"/>
    <w:rsid w:val="004739DA"/>
    <w:rsid w:val="00473C5D"/>
    <w:rsid w:val="004859FB"/>
    <w:rsid w:val="00486FC4"/>
    <w:rsid w:val="004904CA"/>
    <w:rsid w:val="00492309"/>
    <w:rsid w:val="00496585"/>
    <w:rsid w:val="004A01AA"/>
    <w:rsid w:val="004A6106"/>
    <w:rsid w:val="004C7C90"/>
    <w:rsid w:val="004D0880"/>
    <w:rsid w:val="004D4B39"/>
    <w:rsid w:val="004F6EFF"/>
    <w:rsid w:val="004F7A60"/>
    <w:rsid w:val="004F7BA3"/>
    <w:rsid w:val="004F7F79"/>
    <w:rsid w:val="005065DA"/>
    <w:rsid w:val="00506E61"/>
    <w:rsid w:val="00507EEA"/>
    <w:rsid w:val="00533EAB"/>
    <w:rsid w:val="005418C5"/>
    <w:rsid w:val="00542A39"/>
    <w:rsid w:val="00545EAF"/>
    <w:rsid w:val="00553B3B"/>
    <w:rsid w:val="00556DA2"/>
    <w:rsid w:val="00557DA1"/>
    <w:rsid w:val="00561287"/>
    <w:rsid w:val="00562385"/>
    <w:rsid w:val="00562CC6"/>
    <w:rsid w:val="00565564"/>
    <w:rsid w:val="005664F0"/>
    <w:rsid w:val="00571762"/>
    <w:rsid w:val="005747EE"/>
    <w:rsid w:val="005A0171"/>
    <w:rsid w:val="005A352E"/>
    <w:rsid w:val="005A5DCB"/>
    <w:rsid w:val="005B71F2"/>
    <w:rsid w:val="005D4EFC"/>
    <w:rsid w:val="005D5071"/>
    <w:rsid w:val="005E08B3"/>
    <w:rsid w:val="005E5D52"/>
    <w:rsid w:val="005F082F"/>
    <w:rsid w:val="006073EE"/>
    <w:rsid w:val="00610EB9"/>
    <w:rsid w:val="006111B6"/>
    <w:rsid w:val="00611846"/>
    <w:rsid w:val="00632A42"/>
    <w:rsid w:val="00634A60"/>
    <w:rsid w:val="00641D79"/>
    <w:rsid w:val="006435F9"/>
    <w:rsid w:val="00651BF2"/>
    <w:rsid w:val="00660BBF"/>
    <w:rsid w:val="0068195F"/>
    <w:rsid w:val="00690EFE"/>
    <w:rsid w:val="00692FF1"/>
    <w:rsid w:val="006948EB"/>
    <w:rsid w:val="006A76A2"/>
    <w:rsid w:val="006B0086"/>
    <w:rsid w:val="006B157C"/>
    <w:rsid w:val="006B2734"/>
    <w:rsid w:val="006B5F7D"/>
    <w:rsid w:val="006C037B"/>
    <w:rsid w:val="006C2DC7"/>
    <w:rsid w:val="006C796A"/>
    <w:rsid w:val="006D1A2A"/>
    <w:rsid w:val="006D6982"/>
    <w:rsid w:val="006F3DDF"/>
    <w:rsid w:val="00702AB4"/>
    <w:rsid w:val="00716EC2"/>
    <w:rsid w:val="00730FE6"/>
    <w:rsid w:val="007473E2"/>
    <w:rsid w:val="00753A94"/>
    <w:rsid w:val="00754382"/>
    <w:rsid w:val="00754E62"/>
    <w:rsid w:val="0076426C"/>
    <w:rsid w:val="00766A35"/>
    <w:rsid w:val="007850BF"/>
    <w:rsid w:val="0078598A"/>
    <w:rsid w:val="0078642F"/>
    <w:rsid w:val="00787B47"/>
    <w:rsid w:val="00791DA0"/>
    <w:rsid w:val="00794A5A"/>
    <w:rsid w:val="007B41E7"/>
    <w:rsid w:val="007D3053"/>
    <w:rsid w:val="007E0186"/>
    <w:rsid w:val="007F083A"/>
    <w:rsid w:val="007F269C"/>
    <w:rsid w:val="00816263"/>
    <w:rsid w:val="0082355E"/>
    <w:rsid w:val="0084151C"/>
    <w:rsid w:val="0084689E"/>
    <w:rsid w:val="00851028"/>
    <w:rsid w:val="00861A88"/>
    <w:rsid w:val="008654F3"/>
    <w:rsid w:val="00872473"/>
    <w:rsid w:val="00885F1B"/>
    <w:rsid w:val="00891DF4"/>
    <w:rsid w:val="00891ED8"/>
    <w:rsid w:val="00895DF9"/>
    <w:rsid w:val="008B0E71"/>
    <w:rsid w:val="008B4728"/>
    <w:rsid w:val="008C200F"/>
    <w:rsid w:val="008D03F0"/>
    <w:rsid w:val="008D4B36"/>
    <w:rsid w:val="008E400C"/>
    <w:rsid w:val="008F3322"/>
    <w:rsid w:val="0090058C"/>
    <w:rsid w:val="00916443"/>
    <w:rsid w:val="00920630"/>
    <w:rsid w:val="0092399D"/>
    <w:rsid w:val="00925E9F"/>
    <w:rsid w:val="00932CED"/>
    <w:rsid w:val="009349C9"/>
    <w:rsid w:val="00942F9E"/>
    <w:rsid w:val="00950577"/>
    <w:rsid w:val="00963CD3"/>
    <w:rsid w:val="00967CBB"/>
    <w:rsid w:val="009711E3"/>
    <w:rsid w:val="0097567C"/>
    <w:rsid w:val="00992EF8"/>
    <w:rsid w:val="00996368"/>
    <w:rsid w:val="0099717F"/>
    <w:rsid w:val="009A3D91"/>
    <w:rsid w:val="009A6A72"/>
    <w:rsid w:val="009B337A"/>
    <w:rsid w:val="009D118A"/>
    <w:rsid w:val="009D25E6"/>
    <w:rsid w:val="009E48CC"/>
    <w:rsid w:val="009F6EA3"/>
    <w:rsid w:val="009F6F13"/>
    <w:rsid w:val="00A02743"/>
    <w:rsid w:val="00A03BA0"/>
    <w:rsid w:val="00A12461"/>
    <w:rsid w:val="00A16F12"/>
    <w:rsid w:val="00A2320A"/>
    <w:rsid w:val="00A31F44"/>
    <w:rsid w:val="00A3491F"/>
    <w:rsid w:val="00A57DEB"/>
    <w:rsid w:val="00A6161A"/>
    <w:rsid w:val="00A61BF6"/>
    <w:rsid w:val="00A61D64"/>
    <w:rsid w:val="00A718D7"/>
    <w:rsid w:val="00A71CDA"/>
    <w:rsid w:val="00A76BA2"/>
    <w:rsid w:val="00A80BFC"/>
    <w:rsid w:val="00A878A9"/>
    <w:rsid w:val="00AA0146"/>
    <w:rsid w:val="00AA24CD"/>
    <w:rsid w:val="00AA26A1"/>
    <w:rsid w:val="00AA35BB"/>
    <w:rsid w:val="00AA7091"/>
    <w:rsid w:val="00AA7ACD"/>
    <w:rsid w:val="00AB215B"/>
    <w:rsid w:val="00AB2D22"/>
    <w:rsid w:val="00AC663A"/>
    <w:rsid w:val="00AD0E45"/>
    <w:rsid w:val="00AD5682"/>
    <w:rsid w:val="00AE3AC7"/>
    <w:rsid w:val="00AF6FF3"/>
    <w:rsid w:val="00B168D6"/>
    <w:rsid w:val="00B35FE7"/>
    <w:rsid w:val="00B37C31"/>
    <w:rsid w:val="00B41A72"/>
    <w:rsid w:val="00B4308E"/>
    <w:rsid w:val="00B43C34"/>
    <w:rsid w:val="00B45CD0"/>
    <w:rsid w:val="00B5249C"/>
    <w:rsid w:val="00B531ED"/>
    <w:rsid w:val="00B53B67"/>
    <w:rsid w:val="00B63BCB"/>
    <w:rsid w:val="00B649B7"/>
    <w:rsid w:val="00B717BA"/>
    <w:rsid w:val="00B83FA9"/>
    <w:rsid w:val="00B841B1"/>
    <w:rsid w:val="00B95D85"/>
    <w:rsid w:val="00BA3D2B"/>
    <w:rsid w:val="00BB00D3"/>
    <w:rsid w:val="00BB6CB3"/>
    <w:rsid w:val="00BC1508"/>
    <w:rsid w:val="00BC37B0"/>
    <w:rsid w:val="00BC69F3"/>
    <w:rsid w:val="00BD45DF"/>
    <w:rsid w:val="00BF26F9"/>
    <w:rsid w:val="00BF57FE"/>
    <w:rsid w:val="00BF7630"/>
    <w:rsid w:val="00C03625"/>
    <w:rsid w:val="00C04229"/>
    <w:rsid w:val="00C04892"/>
    <w:rsid w:val="00C05EE4"/>
    <w:rsid w:val="00C21EA9"/>
    <w:rsid w:val="00C30C3D"/>
    <w:rsid w:val="00C435D9"/>
    <w:rsid w:val="00C461AA"/>
    <w:rsid w:val="00C47233"/>
    <w:rsid w:val="00C53DF6"/>
    <w:rsid w:val="00C56CCB"/>
    <w:rsid w:val="00C60F84"/>
    <w:rsid w:val="00C65662"/>
    <w:rsid w:val="00C67146"/>
    <w:rsid w:val="00C719A7"/>
    <w:rsid w:val="00C74E1F"/>
    <w:rsid w:val="00C84141"/>
    <w:rsid w:val="00C92412"/>
    <w:rsid w:val="00C93FD4"/>
    <w:rsid w:val="00CB51BE"/>
    <w:rsid w:val="00CC07C5"/>
    <w:rsid w:val="00CD2DA1"/>
    <w:rsid w:val="00CD6BA3"/>
    <w:rsid w:val="00CE0B89"/>
    <w:rsid w:val="00CE2F60"/>
    <w:rsid w:val="00CE4D28"/>
    <w:rsid w:val="00CE5712"/>
    <w:rsid w:val="00CF31B0"/>
    <w:rsid w:val="00D1178C"/>
    <w:rsid w:val="00D16718"/>
    <w:rsid w:val="00D17E1E"/>
    <w:rsid w:val="00D22797"/>
    <w:rsid w:val="00D233F5"/>
    <w:rsid w:val="00D24C4E"/>
    <w:rsid w:val="00D366DD"/>
    <w:rsid w:val="00D45FAB"/>
    <w:rsid w:val="00D51EF2"/>
    <w:rsid w:val="00D53854"/>
    <w:rsid w:val="00D57FDC"/>
    <w:rsid w:val="00D6567E"/>
    <w:rsid w:val="00D70B03"/>
    <w:rsid w:val="00D719D9"/>
    <w:rsid w:val="00D80136"/>
    <w:rsid w:val="00D86FEF"/>
    <w:rsid w:val="00D932FC"/>
    <w:rsid w:val="00DB091E"/>
    <w:rsid w:val="00DB6BF1"/>
    <w:rsid w:val="00DC1139"/>
    <w:rsid w:val="00DD1508"/>
    <w:rsid w:val="00DD7248"/>
    <w:rsid w:val="00DE7A46"/>
    <w:rsid w:val="00DF468A"/>
    <w:rsid w:val="00E032E1"/>
    <w:rsid w:val="00E05A1A"/>
    <w:rsid w:val="00E073C1"/>
    <w:rsid w:val="00E10DC9"/>
    <w:rsid w:val="00E11BAC"/>
    <w:rsid w:val="00E30AE6"/>
    <w:rsid w:val="00E3103D"/>
    <w:rsid w:val="00E3656B"/>
    <w:rsid w:val="00E7042A"/>
    <w:rsid w:val="00E7517E"/>
    <w:rsid w:val="00E77023"/>
    <w:rsid w:val="00E81D0B"/>
    <w:rsid w:val="00E97494"/>
    <w:rsid w:val="00EA3542"/>
    <w:rsid w:val="00EA417C"/>
    <w:rsid w:val="00EC0E4F"/>
    <w:rsid w:val="00EC50B5"/>
    <w:rsid w:val="00ED764D"/>
    <w:rsid w:val="00EF08CB"/>
    <w:rsid w:val="00EF2B74"/>
    <w:rsid w:val="00F01BAB"/>
    <w:rsid w:val="00F078F0"/>
    <w:rsid w:val="00F13EE5"/>
    <w:rsid w:val="00F2085B"/>
    <w:rsid w:val="00F268EE"/>
    <w:rsid w:val="00F2743D"/>
    <w:rsid w:val="00F318AD"/>
    <w:rsid w:val="00F36D88"/>
    <w:rsid w:val="00F46DFF"/>
    <w:rsid w:val="00F54306"/>
    <w:rsid w:val="00F54CCB"/>
    <w:rsid w:val="00F66830"/>
    <w:rsid w:val="00F70A79"/>
    <w:rsid w:val="00F82B92"/>
    <w:rsid w:val="00F8688D"/>
    <w:rsid w:val="00F948F5"/>
    <w:rsid w:val="00F95608"/>
    <w:rsid w:val="00FA22A0"/>
    <w:rsid w:val="00FA5B82"/>
    <w:rsid w:val="00FA7B85"/>
    <w:rsid w:val="00FB0D71"/>
    <w:rsid w:val="00FB2E7F"/>
    <w:rsid w:val="00FC3C55"/>
    <w:rsid w:val="00FE15DA"/>
    <w:rsid w:val="00FF3105"/>
    <w:rsid w:val="01876750"/>
    <w:rsid w:val="01AE1679"/>
    <w:rsid w:val="01B76CF8"/>
    <w:rsid w:val="01DB6127"/>
    <w:rsid w:val="020D1F03"/>
    <w:rsid w:val="022A385D"/>
    <w:rsid w:val="029A2335"/>
    <w:rsid w:val="02F04F99"/>
    <w:rsid w:val="02F21F89"/>
    <w:rsid w:val="034D4139"/>
    <w:rsid w:val="03656EFB"/>
    <w:rsid w:val="03BF6308"/>
    <w:rsid w:val="03CA5B41"/>
    <w:rsid w:val="041A1188"/>
    <w:rsid w:val="058F63C7"/>
    <w:rsid w:val="066153DF"/>
    <w:rsid w:val="068F0E82"/>
    <w:rsid w:val="06B541E8"/>
    <w:rsid w:val="076918CE"/>
    <w:rsid w:val="07F97A19"/>
    <w:rsid w:val="07FB7465"/>
    <w:rsid w:val="085B6BC9"/>
    <w:rsid w:val="098F7F23"/>
    <w:rsid w:val="0A312691"/>
    <w:rsid w:val="0A7462CE"/>
    <w:rsid w:val="0AD47009"/>
    <w:rsid w:val="0AE245FF"/>
    <w:rsid w:val="0C711B61"/>
    <w:rsid w:val="0C910D9F"/>
    <w:rsid w:val="0CBB4B8B"/>
    <w:rsid w:val="0DDF2378"/>
    <w:rsid w:val="0E257BFC"/>
    <w:rsid w:val="0E4A67E2"/>
    <w:rsid w:val="0E8C43DC"/>
    <w:rsid w:val="0EE96FD3"/>
    <w:rsid w:val="0F1E1F29"/>
    <w:rsid w:val="0F241F09"/>
    <w:rsid w:val="0F550327"/>
    <w:rsid w:val="116C6B08"/>
    <w:rsid w:val="14C2487E"/>
    <w:rsid w:val="16473933"/>
    <w:rsid w:val="166E5145"/>
    <w:rsid w:val="168B7CC4"/>
    <w:rsid w:val="16A45574"/>
    <w:rsid w:val="171C4200"/>
    <w:rsid w:val="19376B0C"/>
    <w:rsid w:val="1A642D06"/>
    <w:rsid w:val="1AB1047D"/>
    <w:rsid w:val="1B4B5C73"/>
    <w:rsid w:val="1D114334"/>
    <w:rsid w:val="1D2B5276"/>
    <w:rsid w:val="1DC70DB3"/>
    <w:rsid w:val="1EDE0594"/>
    <w:rsid w:val="1F322282"/>
    <w:rsid w:val="1F334A54"/>
    <w:rsid w:val="1F5275D0"/>
    <w:rsid w:val="1F6906A4"/>
    <w:rsid w:val="1F7F58DE"/>
    <w:rsid w:val="1FD01024"/>
    <w:rsid w:val="20B57445"/>
    <w:rsid w:val="20CC5324"/>
    <w:rsid w:val="213A19FC"/>
    <w:rsid w:val="219E4D4F"/>
    <w:rsid w:val="21E31225"/>
    <w:rsid w:val="21FB54C8"/>
    <w:rsid w:val="222006E4"/>
    <w:rsid w:val="22272F72"/>
    <w:rsid w:val="22CA3524"/>
    <w:rsid w:val="22DA7863"/>
    <w:rsid w:val="22FE22CB"/>
    <w:rsid w:val="231F4230"/>
    <w:rsid w:val="236D445E"/>
    <w:rsid w:val="23DE7685"/>
    <w:rsid w:val="242158E0"/>
    <w:rsid w:val="242E31E4"/>
    <w:rsid w:val="24373D92"/>
    <w:rsid w:val="24E96BE9"/>
    <w:rsid w:val="250F056F"/>
    <w:rsid w:val="253E69A6"/>
    <w:rsid w:val="25EE3C58"/>
    <w:rsid w:val="26061115"/>
    <w:rsid w:val="261C6242"/>
    <w:rsid w:val="264629AB"/>
    <w:rsid w:val="26777E60"/>
    <w:rsid w:val="269109BE"/>
    <w:rsid w:val="269D0144"/>
    <w:rsid w:val="274D32EA"/>
    <w:rsid w:val="28687E58"/>
    <w:rsid w:val="289860E8"/>
    <w:rsid w:val="28E82D54"/>
    <w:rsid w:val="292A058F"/>
    <w:rsid w:val="29671ECA"/>
    <w:rsid w:val="2A027E45"/>
    <w:rsid w:val="2A1D5D70"/>
    <w:rsid w:val="2ABB0720"/>
    <w:rsid w:val="2BA42444"/>
    <w:rsid w:val="2C2B1CD4"/>
    <w:rsid w:val="2C8B03D7"/>
    <w:rsid w:val="2CE82C8E"/>
    <w:rsid w:val="2D1935EC"/>
    <w:rsid w:val="2D960FD0"/>
    <w:rsid w:val="2D991DF9"/>
    <w:rsid w:val="2DCC4A7C"/>
    <w:rsid w:val="2E100D83"/>
    <w:rsid w:val="3025267C"/>
    <w:rsid w:val="305532C0"/>
    <w:rsid w:val="30C328E6"/>
    <w:rsid w:val="3115220C"/>
    <w:rsid w:val="311A3C14"/>
    <w:rsid w:val="31357B87"/>
    <w:rsid w:val="31927FA3"/>
    <w:rsid w:val="31AC744B"/>
    <w:rsid w:val="31D569C8"/>
    <w:rsid w:val="31F54EEB"/>
    <w:rsid w:val="32472643"/>
    <w:rsid w:val="32BF4B25"/>
    <w:rsid w:val="33014EED"/>
    <w:rsid w:val="3317670F"/>
    <w:rsid w:val="331F3816"/>
    <w:rsid w:val="34686F39"/>
    <w:rsid w:val="34687C0C"/>
    <w:rsid w:val="35781601"/>
    <w:rsid w:val="35DE6250"/>
    <w:rsid w:val="35F21B0A"/>
    <w:rsid w:val="36B349A1"/>
    <w:rsid w:val="37107EA1"/>
    <w:rsid w:val="38170461"/>
    <w:rsid w:val="390278C9"/>
    <w:rsid w:val="39616936"/>
    <w:rsid w:val="39BD7A40"/>
    <w:rsid w:val="3A021316"/>
    <w:rsid w:val="3A18560F"/>
    <w:rsid w:val="3A86417A"/>
    <w:rsid w:val="3AA2011D"/>
    <w:rsid w:val="3AB17449"/>
    <w:rsid w:val="3AB36D01"/>
    <w:rsid w:val="3B762441"/>
    <w:rsid w:val="3BEA08F1"/>
    <w:rsid w:val="3C542329"/>
    <w:rsid w:val="3CAB1C76"/>
    <w:rsid w:val="3CE8111C"/>
    <w:rsid w:val="3D207795"/>
    <w:rsid w:val="3E4C1E1D"/>
    <w:rsid w:val="3EE44793"/>
    <w:rsid w:val="3F67150B"/>
    <w:rsid w:val="3FD20E97"/>
    <w:rsid w:val="3FEF381C"/>
    <w:rsid w:val="41A714A9"/>
    <w:rsid w:val="41DD3299"/>
    <w:rsid w:val="42381AAC"/>
    <w:rsid w:val="426C6176"/>
    <w:rsid w:val="42EC51A8"/>
    <w:rsid w:val="437C3826"/>
    <w:rsid w:val="438356FB"/>
    <w:rsid w:val="43AD4526"/>
    <w:rsid w:val="44090110"/>
    <w:rsid w:val="44585748"/>
    <w:rsid w:val="447A26A5"/>
    <w:rsid w:val="45237196"/>
    <w:rsid w:val="46515314"/>
    <w:rsid w:val="467A1037"/>
    <w:rsid w:val="46E60DD1"/>
    <w:rsid w:val="482A2E6C"/>
    <w:rsid w:val="483B3AC4"/>
    <w:rsid w:val="48C60F2D"/>
    <w:rsid w:val="48E70934"/>
    <w:rsid w:val="49E57E50"/>
    <w:rsid w:val="4A49144C"/>
    <w:rsid w:val="4AC917F1"/>
    <w:rsid w:val="4B050BF2"/>
    <w:rsid w:val="4B2B3AC7"/>
    <w:rsid w:val="4B3B550D"/>
    <w:rsid w:val="4CC60302"/>
    <w:rsid w:val="4D0470DF"/>
    <w:rsid w:val="4E0D43D3"/>
    <w:rsid w:val="4E8533B8"/>
    <w:rsid w:val="50212435"/>
    <w:rsid w:val="504F52E3"/>
    <w:rsid w:val="505E1082"/>
    <w:rsid w:val="50DE3097"/>
    <w:rsid w:val="512A18AC"/>
    <w:rsid w:val="51411ED2"/>
    <w:rsid w:val="52D01FDF"/>
    <w:rsid w:val="52EA38D6"/>
    <w:rsid w:val="5358709A"/>
    <w:rsid w:val="53E2646E"/>
    <w:rsid w:val="54CD67D6"/>
    <w:rsid w:val="559D6CE3"/>
    <w:rsid w:val="567E7BC2"/>
    <w:rsid w:val="57325BA5"/>
    <w:rsid w:val="5934586C"/>
    <w:rsid w:val="5A2A234A"/>
    <w:rsid w:val="5B101B12"/>
    <w:rsid w:val="5B570D0C"/>
    <w:rsid w:val="5B871AA0"/>
    <w:rsid w:val="5C471564"/>
    <w:rsid w:val="5C7B745F"/>
    <w:rsid w:val="5CA70254"/>
    <w:rsid w:val="5CD7326E"/>
    <w:rsid w:val="5CFF1E3E"/>
    <w:rsid w:val="5D235B2D"/>
    <w:rsid w:val="5DEA21A7"/>
    <w:rsid w:val="5EFA34CB"/>
    <w:rsid w:val="5F005117"/>
    <w:rsid w:val="5F791878"/>
    <w:rsid w:val="5F881C77"/>
    <w:rsid w:val="5F8E2296"/>
    <w:rsid w:val="5FBC2784"/>
    <w:rsid w:val="600E621F"/>
    <w:rsid w:val="61E55309"/>
    <w:rsid w:val="61FC257E"/>
    <w:rsid w:val="62401C3D"/>
    <w:rsid w:val="62EC69C1"/>
    <w:rsid w:val="630B5ABC"/>
    <w:rsid w:val="65372411"/>
    <w:rsid w:val="65FD6E2B"/>
    <w:rsid w:val="668F42C6"/>
    <w:rsid w:val="675F6C23"/>
    <w:rsid w:val="6844177D"/>
    <w:rsid w:val="691C0B17"/>
    <w:rsid w:val="69FC4FC1"/>
    <w:rsid w:val="6A8E5733"/>
    <w:rsid w:val="6AB70A17"/>
    <w:rsid w:val="6B947BF6"/>
    <w:rsid w:val="6D176D30"/>
    <w:rsid w:val="6D994BB7"/>
    <w:rsid w:val="6E1B6609"/>
    <w:rsid w:val="6EE3181A"/>
    <w:rsid w:val="705F1F32"/>
    <w:rsid w:val="70AB7EBB"/>
    <w:rsid w:val="70D62B40"/>
    <w:rsid w:val="70E521A9"/>
    <w:rsid w:val="71393E9E"/>
    <w:rsid w:val="71C32EC3"/>
    <w:rsid w:val="720C2465"/>
    <w:rsid w:val="723F5058"/>
    <w:rsid w:val="724C4D86"/>
    <w:rsid w:val="73593B14"/>
    <w:rsid w:val="73BC23E0"/>
    <w:rsid w:val="73FF12FD"/>
    <w:rsid w:val="743E1047"/>
    <w:rsid w:val="744C0DE2"/>
    <w:rsid w:val="74517552"/>
    <w:rsid w:val="74711B6B"/>
    <w:rsid w:val="75D21E1F"/>
    <w:rsid w:val="75E0661F"/>
    <w:rsid w:val="761B33ED"/>
    <w:rsid w:val="77005BC5"/>
    <w:rsid w:val="774921DC"/>
    <w:rsid w:val="774F2D69"/>
    <w:rsid w:val="776B366C"/>
    <w:rsid w:val="777F6225"/>
    <w:rsid w:val="77A50247"/>
    <w:rsid w:val="77A67CDF"/>
    <w:rsid w:val="77B36D9C"/>
    <w:rsid w:val="788A61EE"/>
    <w:rsid w:val="788D5B52"/>
    <w:rsid w:val="79034140"/>
    <w:rsid w:val="799A6D1F"/>
    <w:rsid w:val="7B1138F9"/>
    <w:rsid w:val="7C714088"/>
    <w:rsid w:val="7CF534A1"/>
    <w:rsid w:val="7D0D5572"/>
    <w:rsid w:val="7D147DEC"/>
    <w:rsid w:val="7D1D236A"/>
    <w:rsid w:val="7DC964BE"/>
    <w:rsid w:val="7DCC6FD6"/>
    <w:rsid w:val="7E3E5364"/>
    <w:rsid w:val="7E892C28"/>
    <w:rsid w:val="7F765B38"/>
    <w:rsid w:val="7FAA0182"/>
    <w:rsid w:val="7FAE7080"/>
    <w:rsid w:val="7FFF5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BE2211"/>
  <w15:docId w15:val="{5C1BFBB4-1BF9-4A05-991D-7EA94C6A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3" w:lineRule="auto"/>
      <w:outlineLvl w:val="1"/>
    </w:pPr>
    <w:rPr>
      <w:rFonts w:ascii="Cambria" w:hAnsi="Cambria"/>
      <w:b/>
      <w:sz w:val="32"/>
      <w:szCs w:val="20"/>
    </w:rPr>
  </w:style>
  <w:style w:type="paragraph" w:styleId="3">
    <w:name w:val="heading 3"/>
    <w:basedOn w:val="a"/>
    <w:next w:val="a"/>
    <w:link w:val="30"/>
    <w:qFormat/>
    <w:pPr>
      <w:widowControl/>
      <w:spacing w:line="360" w:lineRule="auto"/>
      <w:outlineLvl w:val="2"/>
    </w:pPr>
    <w:rPr>
      <w:b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line="360" w:lineRule="auto"/>
      <w:outlineLvl w:val="3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ody Text Indent"/>
    <w:basedOn w:val="a"/>
    <w:next w:val="21"/>
    <w:uiPriority w:val="99"/>
    <w:unhideWhenUsed/>
    <w:qFormat/>
    <w:pPr>
      <w:spacing w:after="120"/>
      <w:ind w:leftChars="200" w:left="420"/>
    </w:pPr>
  </w:style>
  <w:style w:type="paragraph" w:styleId="21">
    <w:name w:val="Body Text First Indent 2"/>
    <w:basedOn w:val="a7"/>
    <w:uiPriority w:val="99"/>
    <w:unhideWhenUsed/>
    <w:qFormat/>
    <w:pPr>
      <w:ind w:firstLineChars="200" w:firstLine="420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8">
    <w:name w:val="Plain Text"/>
    <w:basedOn w:val="a"/>
    <w:qFormat/>
    <w:rPr>
      <w:rFonts w:ascii="宋体" w:hAnsi="Courier New"/>
      <w:sz w:val="24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pPr>
      <w:tabs>
        <w:tab w:val="right" w:leader="dot" w:pos="9402"/>
      </w:tabs>
    </w:pPr>
    <w:rPr>
      <w:rFonts w:ascii="仿宋_GB2312" w:eastAsia="仿宋_GB2312"/>
      <w:b/>
      <w:sz w:val="36"/>
    </w:rPr>
  </w:style>
  <w:style w:type="paragraph" w:styleId="2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c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qFormat/>
    <w:rPr>
      <w:b/>
      <w:bCs/>
    </w:rPr>
  </w:style>
  <w:style w:type="character" w:styleId="ae">
    <w:name w:val="page number"/>
    <w:basedOn w:val="a0"/>
    <w:qFormat/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uiPriority w:val="99"/>
    <w:unhideWhenUsed/>
    <w:qFormat/>
    <w:rPr>
      <w:color w:val="0563C1"/>
      <w:u w:val="single"/>
    </w:rPr>
  </w:style>
  <w:style w:type="character" w:customStyle="1" w:styleId="30">
    <w:name w:val="标题 3 字符"/>
    <w:link w:val="3"/>
    <w:qFormat/>
    <w:rPr>
      <w:b/>
      <w:kern w:val="2"/>
      <w:sz w:val="24"/>
    </w:rPr>
  </w:style>
  <w:style w:type="character" w:customStyle="1" w:styleId="40">
    <w:name w:val="标题 4 字符"/>
    <w:link w:val="4"/>
    <w:qFormat/>
    <w:rPr>
      <w:rFonts w:ascii="Arial" w:hAnsi="Arial"/>
      <w:b/>
      <w:kern w:val="2"/>
      <w:sz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color w:val="2F5496"/>
      <w:kern w:val="0"/>
      <w:sz w:val="32"/>
      <w:szCs w:val="32"/>
    </w:rPr>
  </w:style>
  <w:style w:type="character" w:customStyle="1" w:styleId="20">
    <w:name w:val="标题 2 字符"/>
    <w:basedOn w:val="a0"/>
    <w:link w:val="2"/>
    <w:qFormat/>
    <w:rPr>
      <w:rFonts w:ascii="Cambria" w:hAnsi="Cambria"/>
      <w:b/>
      <w:kern w:val="2"/>
      <w:sz w:val="3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/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af2">
    <w:name w:val="表格正文"/>
    <w:basedOn w:val="a"/>
    <w:qFormat/>
    <w:pPr>
      <w:jc w:val="center"/>
    </w:pPr>
    <w:rPr>
      <w:rFonts w:eastAsia="新宋体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1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f3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4">
    <w:name w:val="Balloon Text"/>
    <w:basedOn w:val="a"/>
    <w:link w:val="af5"/>
    <w:uiPriority w:val="99"/>
    <w:semiHidden/>
    <w:unhideWhenUsed/>
    <w:rsid w:val="00194D97"/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194D97"/>
    <w:rPr>
      <w:kern w:val="2"/>
      <w:sz w:val="18"/>
      <w:szCs w:val="18"/>
    </w:rPr>
  </w:style>
  <w:style w:type="paragraph" w:styleId="af6">
    <w:name w:val="annotation subject"/>
    <w:basedOn w:val="a5"/>
    <w:next w:val="a5"/>
    <w:link w:val="af7"/>
    <w:uiPriority w:val="99"/>
    <w:semiHidden/>
    <w:unhideWhenUsed/>
    <w:rsid w:val="00194D97"/>
    <w:rPr>
      <w:b/>
      <w:bCs/>
    </w:rPr>
  </w:style>
  <w:style w:type="character" w:customStyle="1" w:styleId="a6">
    <w:name w:val="批注文字 字符"/>
    <w:basedOn w:val="a0"/>
    <w:link w:val="a5"/>
    <w:uiPriority w:val="99"/>
    <w:semiHidden/>
    <w:rsid w:val="00194D97"/>
    <w:rPr>
      <w:kern w:val="2"/>
      <w:sz w:val="21"/>
      <w:szCs w:val="24"/>
    </w:rPr>
  </w:style>
  <w:style w:type="character" w:customStyle="1" w:styleId="af7">
    <w:name w:val="批注主题 字符"/>
    <w:basedOn w:val="a6"/>
    <w:link w:val="af6"/>
    <w:uiPriority w:val="99"/>
    <w:semiHidden/>
    <w:rsid w:val="00194D9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FFAC5-7524-41F0-8F17-577C8FD64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500</Words>
  <Characters>2853</Characters>
  <Application>Microsoft Office Word</Application>
  <DocSecurity>0</DocSecurity>
  <Lines>23</Lines>
  <Paragraphs>6</Paragraphs>
  <ScaleCrop>false</ScaleCrop>
  <Company>Microsoft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包2  国网永州供电分公司生产综合楼、计量信息综合楼、配电运检业务部办公楼、变管所及线管所办公楼消防监控系统：</dc:title>
  <dc:creator>User</dc:creator>
  <cp:lastModifiedBy>Microsoft</cp:lastModifiedBy>
  <cp:revision>267</cp:revision>
  <cp:lastPrinted>2020-04-17T03:12:00Z</cp:lastPrinted>
  <dcterms:created xsi:type="dcterms:W3CDTF">2019-05-29T06:09:00Z</dcterms:created>
  <dcterms:modified xsi:type="dcterms:W3CDTF">2026-10-28T02:16:00Z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6890F54359BC48789274E9095D58BBD4_13</vt:lpwstr>
  </property>
  <property fmtid="{D5CDD505-2E9C-101B-9397-08002B2CF9AE}" pid="4" name="KSOTemplateDocerSaveRecord">
    <vt:lpwstr>eyJoZGlkIjoiMWUxZmZmNGFlMDEyZTgwZjM0ZWVhNDhiOGZiNjhjMmMiLCJ1c2VySWQiOiI3MDgxMTcxNTIifQ==</vt:lpwstr>
  </property>
</Properties>
</file>