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5EC8B" w14:textId="77777777" w:rsidR="006D3570" w:rsidRDefault="00B07A5A">
      <w:pPr>
        <w:jc w:val="center"/>
      </w:pPr>
      <w:r>
        <w:br/>
      </w:r>
      <w:r>
        <w:br/>
      </w:r>
    </w:p>
    <w:p w14:paraId="6E4E7E44" w14:textId="5044B6CA" w:rsidR="006D3570" w:rsidRDefault="00B07A5A">
      <w:pPr>
        <w:jc w:val="center"/>
        <w:rPr>
          <w:lang w:eastAsia="zh-CN"/>
        </w:rPr>
      </w:pPr>
      <w:r>
        <w:rPr>
          <w:b/>
          <w:sz w:val="56"/>
          <w:lang w:eastAsia="zh-CN"/>
        </w:rPr>
        <w:t>北京电力医院</w:t>
      </w:r>
      <w:r>
        <w:rPr>
          <w:rFonts w:hint="eastAsia"/>
          <w:b/>
          <w:sz w:val="56"/>
          <w:lang w:eastAsia="zh-CN"/>
        </w:rPr>
        <w:t>-</w:t>
      </w:r>
      <w:r w:rsidR="004C6AFD" w:rsidRPr="004C6AFD">
        <w:rPr>
          <w:rFonts w:hint="eastAsia"/>
          <w:b/>
          <w:sz w:val="56"/>
          <w:lang w:eastAsia="zh-CN"/>
        </w:rPr>
        <w:t>好医生一体机平板终端采购</w:t>
      </w:r>
    </w:p>
    <w:p w14:paraId="32A96837" w14:textId="77777777" w:rsidR="006D3570" w:rsidRDefault="00B07A5A">
      <w:pPr>
        <w:jc w:val="center"/>
        <w:rPr>
          <w:lang w:eastAsia="zh-CN"/>
        </w:rPr>
      </w:pPr>
      <w:r>
        <w:rPr>
          <w:b/>
          <w:sz w:val="56"/>
          <w:lang w:eastAsia="zh-CN"/>
        </w:rPr>
        <w:t>技术规范书</w:t>
      </w:r>
    </w:p>
    <w:p w14:paraId="25AD3389" w14:textId="77777777" w:rsidR="006D3570" w:rsidRDefault="006D3570">
      <w:pPr>
        <w:rPr>
          <w:lang w:eastAsia="zh-CN"/>
        </w:rPr>
      </w:pPr>
    </w:p>
    <w:p w14:paraId="241E3440" w14:textId="77777777" w:rsidR="006D3570" w:rsidRDefault="006D3570">
      <w:pPr>
        <w:rPr>
          <w:lang w:eastAsia="zh-CN"/>
        </w:rPr>
      </w:pPr>
    </w:p>
    <w:p w14:paraId="32B3E041" w14:textId="77777777" w:rsidR="006D3570" w:rsidRDefault="006D3570">
      <w:pPr>
        <w:rPr>
          <w:lang w:eastAsia="zh-CN"/>
        </w:rPr>
      </w:pPr>
    </w:p>
    <w:p w14:paraId="11B4DD4D" w14:textId="77777777" w:rsidR="006D3570" w:rsidRDefault="006D3570">
      <w:pPr>
        <w:rPr>
          <w:lang w:eastAsia="zh-CN"/>
        </w:rPr>
      </w:pPr>
    </w:p>
    <w:p w14:paraId="354128B4" w14:textId="77777777" w:rsidR="006D3570" w:rsidRDefault="006D3570">
      <w:pPr>
        <w:rPr>
          <w:lang w:eastAsia="zh-CN"/>
        </w:rPr>
      </w:pPr>
    </w:p>
    <w:p w14:paraId="4356959B" w14:textId="77777777" w:rsidR="006D3570" w:rsidRDefault="006D3570">
      <w:pPr>
        <w:rPr>
          <w:lang w:eastAsia="zh-CN"/>
        </w:rPr>
      </w:pPr>
    </w:p>
    <w:p w14:paraId="70DF66DE" w14:textId="77777777" w:rsidR="006D3570" w:rsidRDefault="006D3570">
      <w:pPr>
        <w:rPr>
          <w:lang w:eastAsia="zh-CN"/>
        </w:rPr>
      </w:pPr>
    </w:p>
    <w:p w14:paraId="4D0C5632" w14:textId="77777777" w:rsidR="006D3570" w:rsidRDefault="006D3570">
      <w:pPr>
        <w:rPr>
          <w:lang w:eastAsia="zh-CN"/>
        </w:rPr>
      </w:pPr>
    </w:p>
    <w:p w14:paraId="0E763764" w14:textId="77777777" w:rsidR="006D3570" w:rsidRDefault="00B07A5A">
      <w:pPr>
        <w:jc w:val="center"/>
        <w:rPr>
          <w:lang w:eastAsia="zh-CN"/>
        </w:rPr>
      </w:pPr>
      <w:r>
        <w:rPr>
          <w:sz w:val="32"/>
          <w:lang w:eastAsia="zh-CN"/>
        </w:rPr>
        <w:t>信息</w:t>
      </w:r>
      <w:r>
        <w:rPr>
          <w:rFonts w:hint="eastAsia"/>
          <w:sz w:val="32"/>
          <w:lang w:eastAsia="zh-CN"/>
        </w:rPr>
        <w:t>中心</w:t>
      </w:r>
      <w:r>
        <w:rPr>
          <w:sz w:val="32"/>
          <w:lang w:eastAsia="zh-CN"/>
        </w:rPr>
        <w:t xml:space="preserve"> / 科教科</w:t>
      </w:r>
    </w:p>
    <w:p w14:paraId="74F61CF7" w14:textId="40CB43A8" w:rsidR="006D3570" w:rsidRDefault="00B07A5A">
      <w:pPr>
        <w:jc w:val="center"/>
        <w:rPr>
          <w:lang w:eastAsia="zh-CN"/>
        </w:rPr>
      </w:pPr>
      <w:r>
        <w:rPr>
          <w:sz w:val="32"/>
          <w:lang w:eastAsia="zh-CN"/>
        </w:rPr>
        <w:t>二〇二六年</w:t>
      </w:r>
      <w:r w:rsidR="00D5536B">
        <w:rPr>
          <w:rFonts w:hint="eastAsia"/>
          <w:sz w:val="32"/>
          <w:lang w:eastAsia="zh-CN"/>
        </w:rPr>
        <w:t>十</w:t>
      </w:r>
      <w:r>
        <w:rPr>
          <w:sz w:val="32"/>
          <w:lang w:eastAsia="zh-CN"/>
        </w:rPr>
        <w:t>月</w:t>
      </w:r>
    </w:p>
    <w:p w14:paraId="040902A1" w14:textId="77777777" w:rsidR="006D3570" w:rsidRDefault="00B07A5A">
      <w:pPr>
        <w:rPr>
          <w:lang w:eastAsia="zh-CN"/>
        </w:rPr>
      </w:pPr>
      <w:r>
        <w:rPr>
          <w:lang w:eastAsia="zh-CN"/>
        </w:rPr>
        <w:br w:type="page"/>
      </w:r>
    </w:p>
    <w:p w14:paraId="2BA1B098" w14:textId="7F9FA2DC" w:rsidR="006D3570" w:rsidRDefault="00EB16E7">
      <w:pPr>
        <w:jc w:val="center"/>
        <w:rPr>
          <w:lang w:eastAsia="zh-CN"/>
        </w:rPr>
      </w:pPr>
      <w:r w:rsidRPr="00EB16E7">
        <w:rPr>
          <w:b/>
          <w:sz w:val="36"/>
          <w:lang w:eastAsia="zh-CN"/>
        </w:rPr>
        <w:lastRenderedPageBreak/>
        <w:t>北京电力医院</w:t>
      </w:r>
      <w:r w:rsidRPr="00EB16E7">
        <w:rPr>
          <w:rFonts w:hint="eastAsia"/>
          <w:b/>
          <w:sz w:val="36"/>
          <w:lang w:eastAsia="zh-CN"/>
        </w:rPr>
        <w:t>-</w:t>
      </w:r>
      <w:r w:rsidR="004C6AFD" w:rsidRPr="004C6AFD">
        <w:rPr>
          <w:rFonts w:hint="eastAsia"/>
          <w:b/>
          <w:sz w:val="36"/>
          <w:lang w:eastAsia="zh-CN"/>
        </w:rPr>
        <w:t>好医生一体机平板终端采购</w:t>
      </w:r>
      <w:r w:rsidR="00B07A5A">
        <w:rPr>
          <w:b/>
          <w:sz w:val="36"/>
          <w:lang w:eastAsia="zh-CN"/>
        </w:rPr>
        <w:t>技术规范书</w:t>
      </w:r>
    </w:p>
    <w:p w14:paraId="1FF4B48E" w14:textId="77777777" w:rsidR="006D3570" w:rsidRDefault="00B07A5A">
      <w:pPr>
        <w:rPr>
          <w:lang w:eastAsia="zh-CN"/>
        </w:rPr>
      </w:pPr>
      <w:r>
        <w:rPr>
          <w:b/>
          <w:sz w:val="28"/>
          <w:lang w:eastAsia="zh-CN"/>
        </w:rPr>
        <w:t>一、工程情况说明</w:t>
      </w:r>
    </w:p>
    <w:p w14:paraId="14CBF249" w14:textId="0E1A7F61" w:rsidR="006D3570" w:rsidRDefault="00B07A5A">
      <w:pPr>
        <w:spacing w:after="120" w:line="240" w:lineRule="auto"/>
        <w:ind w:left="420" w:firstLine="420"/>
        <w:rPr>
          <w:lang w:eastAsia="zh-CN"/>
        </w:rPr>
      </w:pPr>
      <w:r>
        <w:rPr>
          <w:lang w:eastAsia="zh-CN"/>
        </w:rPr>
        <w:t>为进一步规范北京电力医院（以下简称"甲方"/"医院"）在职卫生专业技术人员的继续医学教育（以下简称"CME"）管理工作，提升医务人员CME学分登记、课题管理、刷卡考勤等工作的信息化水平，结合医院现有继续医学教育管理现状与业务需求，拟采购"</w:t>
      </w:r>
      <w:r w:rsidR="004C6AFD" w:rsidRPr="004C6AFD">
        <w:rPr>
          <w:rFonts w:hint="eastAsia"/>
          <w:lang w:eastAsia="zh-CN"/>
        </w:rPr>
        <w:t>好医生一体机平板终端采购</w:t>
      </w:r>
      <w:r>
        <w:rPr>
          <w:lang w:eastAsia="zh-CN"/>
        </w:rPr>
        <w:t>"1套，含配套硬件、读卡器、IC卡及教学管理软件，以支撑院方医务人员继续医学教育课题管理、上课考勤、学分上传等核心业务的信息化、规范化管理。</w:t>
      </w:r>
    </w:p>
    <w:p w14:paraId="74B96861" w14:textId="77777777" w:rsidR="006D3570" w:rsidRDefault="00B07A5A">
      <w:pPr>
        <w:rPr>
          <w:lang w:eastAsia="zh-CN"/>
        </w:rPr>
      </w:pPr>
      <w:r>
        <w:rPr>
          <w:b/>
          <w:sz w:val="28"/>
          <w:lang w:eastAsia="zh-CN"/>
        </w:rPr>
        <w:t>二、项目实施方案</w:t>
      </w:r>
    </w:p>
    <w:p w14:paraId="09515765" w14:textId="77777777" w:rsidR="006D3570" w:rsidRDefault="00B07A5A">
      <w:pPr>
        <w:rPr>
          <w:lang w:eastAsia="zh-CN"/>
        </w:rPr>
      </w:pPr>
      <w:r>
        <w:rPr>
          <w:b/>
          <w:lang w:eastAsia="zh-CN"/>
        </w:rPr>
        <w:t>（一）项目内容</w:t>
      </w:r>
    </w:p>
    <w:p w14:paraId="50CC30D8" w14:textId="29774696" w:rsidR="006D3570" w:rsidRDefault="00B07A5A">
      <w:pPr>
        <w:spacing w:after="120" w:line="240" w:lineRule="auto"/>
        <w:ind w:left="420" w:firstLine="420"/>
        <w:rPr>
          <w:lang w:eastAsia="zh-CN"/>
        </w:rPr>
      </w:pPr>
      <w:r>
        <w:rPr>
          <w:lang w:eastAsia="zh-CN"/>
        </w:rPr>
        <w:t>本项目采购内容为"</w:t>
      </w:r>
      <w:r w:rsidR="004C6AFD" w:rsidRPr="004C6AFD">
        <w:rPr>
          <w:rFonts w:hint="eastAsia"/>
          <w:lang w:eastAsia="zh-CN"/>
        </w:rPr>
        <w:t>好医生一体机平板终端采购</w:t>
      </w:r>
      <w:r>
        <w:rPr>
          <w:lang w:eastAsia="zh-CN"/>
        </w:rPr>
        <w:t>"1套，主要包括下列软硬件及配套件，具体设备清单及工程量如下表所示。</w:t>
      </w:r>
    </w:p>
    <w:tbl>
      <w:tblPr>
        <w:tblStyle w:val="-11"/>
        <w:tblW w:w="0" w:type="auto"/>
        <w:jc w:val="center"/>
        <w:tblLook w:val="04A0" w:firstRow="1" w:lastRow="0" w:firstColumn="1" w:lastColumn="0" w:noHBand="0" w:noVBand="1"/>
      </w:tblPr>
      <w:tblGrid>
        <w:gridCol w:w="567"/>
        <w:gridCol w:w="1814"/>
        <w:gridCol w:w="2608"/>
        <w:gridCol w:w="567"/>
        <w:gridCol w:w="567"/>
        <w:gridCol w:w="2608"/>
      </w:tblGrid>
      <w:tr w:rsidR="006D3570" w14:paraId="4F0BF6C6" w14:textId="77777777" w:rsidTr="006D35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tl2br w:val="nil"/>
            </w:tcBorders>
            <w:shd w:val="clear" w:color="auto" w:fill="FFFFFF"/>
            <w:vAlign w:val="center"/>
          </w:tcPr>
          <w:p w14:paraId="6D1FA751" w14:textId="77777777" w:rsidR="006D3570" w:rsidRDefault="00B07A5A">
            <w:pPr>
              <w:spacing w:after="0" w:line="240" w:lineRule="auto"/>
              <w:jc w:val="center"/>
              <w:rPr>
                <w:b w:val="0"/>
                <w:bCs w:val="0"/>
                <w:color w:val="000000"/>
              </w:rPr>
            </w:pPr>
            <w:r>
              <w:rPr>
                <w:b w:val="0"/>
                <w:color w:val="000000"/>
                <w:sz w:val="21"/>
              </w:rPr>
              <w:t>序号</w:t>
            </w:r>
          </w:p>
        </w:tc>
        <w:tc>
          <w:tcPr>
            <w:tcW w:w="1814" w:type="dxa"/>
            <w:tcBorders>
              <w:top w:val="single" w:sz="4" w:space="0" w:color="000000"/>
              <w:left w:val="single" w:sz="4" w:space="0" w:color="000000"/>
              <w:bottom w:val="single" w:sz="4" w:space="0" w:color="000000"/>
            </w:tcBorders>
            <w:shd w:val="clear" w:color="auto" w:fill="FFFFFF"/>
            <w:vAlign w:val="center"/>
          </w:tcPr>
          <w:p w14:paraId="23CA7872"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名称</w:t>
            </w:r>
          </w:p>
        </w:tc>
        <w:tc>
          <w:tcPr>
            <w:tcW w:w="2608" w:type="dxa"/>
            <w:tcBorders>
              <w:top w:val="single" w:sz="4" w:space="0" w:color="000000"/>
              <w:left w:val="single" w:sz="4" w:space="0" w:color="000000"/>
              <w:bottom w:val="single" w:sz="4" w:space="0" w:color="000000"/>
            </w:tcBorders>
            <w:shd w:val="clear" w:color="auto" w:fill="FFFFFF"/>
            <w:vAlign w:val="center"/>
          </w:tcPr>
          <w:p w14:paraId="4A01ECD9"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规格型号/参数</w:t>
            </w:r>
          </w:p>
        </w:tc>
        <w:tc>
          <w:tcPr>
            <w:tcW w:w="567" w:type="dxa"/>
            <w:tcBorders>
              <w:top w:val="single" w:sz="4" w:space="0" w:color="000000"/>
              <w:left w:val="single" w:sz="4" w:space="0" w:color="000000"/>
              <w:bottom w:val="single" w:sz="4" w:space="0" w:color="000000"/>
            </w:tcBorders>
            <w:shd w:val="clear" w:color="auto" w:fill="FFFFFF"/>
            <w:vAlign w:val="center"/>
          </w:tcPr>
          <w:p w14:paraId="26FB7260"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数量</w:t>
            </w:r>
          </w:p>
        </w:tc>
        <w:tc>
          <w:tcPr>
            <w:tcW w:w="567" w:type="dxa"/>
            <w:tcBorders>
              <w:top w:val="single" w:sz="4" w:space="0" w:color="000000"/>
              <w:left w:val="single" w:sz="4" w:space="0" w:color="000000"/>
              <w:bottom w:val="single" w:sz="4" w:space="0" w:color="000000"/>
            </w:tcBorders>
            <w:shd w:val="clear" w:color="auto" w:fill="FFFFFF"/>
            <w:vAlign w:val="center"/>
          </w:tcPr>
          <w:p w14:paraId="65AEC799"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单位</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963A5"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备注</w:t>
            </w:r>
          </w:p>
        </w:tc>
      </w:tr>
      <w:tr w:rsidR="006D3570" w14:paraId="601E5D96"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2B0AF" w14:textId="77777777" w:rsidR="006D3570" w:rsidRDefault="00B07A5A">
            <w:pPr>
              <w:spacing w:after="0" w:line="240" w:lineRule="auto"/>
              <w:jc w:val="center"/>
              <w:rPr>
                <w:b w:val="0"/>
                <w:bCs w:val="0"/>
                <w:color w:val="000000"/>
              </w:rPr>
            </w:pPr>
            <w:r>
              <w:rPr>
                <w:b w:val="0"/>
                <w:color w:val="000000"/>
                <w:sz w:val="21"/>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5A63F" w14:textId="6DC29155" w:rsidR="006D3570" w:rsidRDefault="00B07A5A" w:rsidP="006D4C81">
            <w:pPr>
              <w:spacing w:after="0" w:line="240" w:lineRule="auto"/>
              <w:ind w:firstLineChars="100" w:firstLine="210"/>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Pad主机</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FFFEE2" w14:textId="06D680D6" w:rsidR="006D3570" w:rsidRDefault="00B07A5A" w:rsidP="006D4C81">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rPr>
              <w:t>Mate</w:t>
            </w:r>
            <w:r w:rsidR="006D4C81">
              <w:rPr>
                <w:color w:val="000000"/>
                <w:sz w:val="21"/>
                <w:lang w:eastAsia="zh-CN"/>
              </w:rPr>
              <w:t>Pad 11.5英寸LCD屏，存储128GB，运行内存8GB，前置800W/后置1300W摄像头，Wi-Fi版</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C8FB1"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B6715"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6D7FD" w14:textId="48448B04" w:rsidR="006D3570" w:rsidRDefault="00EB16E7">
            <w:pPr>
              <w:spacing w:after="0" w:line="240" w:lineRule="auto"/>
              <w:cnfStyle w:val="000000000000" w:firstRow="0" w:lastRow="0" w:firstColumn="0" w:lastColumn="0" w:oddVBand="0" w:evenVBand="0" w:oddHBand="0" w:evenHBand="0" w:firstRowFirstColumn="0" w:firstRowLastColumn="0" w:lastRowFirstColumn="0" w:lastRowLastColumn="0"/>
              <w:rPr>
                <w:color w:val="000000"/>
                <w:lang w:eastAsia="zh-CN"/>
              </w:rPr>
            </w:pPr>
            <w:r>
              <w:rPr>
                <w:rFonts w:hint="eastAsia"/>
                <w:color w:val="000000"/>
                <w:lang w:eastAsia="zh-CN"/>
              </w:rPr>
              <w:t>/</w:t>
            </w:r>
          </w:p>
        </w:tc>
      </w:tr>
      <w:tr w:rsidR="006D3570" w14:paraId="78875584"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ED339" w14:textId="77777777" w:rsidR="006D3570" w:rsidRDefault="00B07A5A">
            <w:pPr>
              <w:spacing w:after="0" w:line="240" w:lineRule="auto"/>
              <w:jc w:val="center"/>
              <w:rPr>
                <w:b w:val="0"/>
                <w:bCs w:val="0"/>
                <w:color w:val="000000"/>
              </w:rPr>
            </w:pPr>
            <w:r>
              <w:rPr>
                <w:b w:val="0"/>
                <w:color w:val="000000"/>
                <w:sz w:val="21"/>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DA86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Pad端继续医学教育管理软件</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593BF"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健康在线继续医学教育管理系统（Pad端）</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A555F"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F7FEF"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套</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E16B8" w14:textId="7CAACB56" w:rsidR="006D3570" w:rsidRDefault="00EB16E7">
            <w:pPr>
              <w:spacing w:after="0" w:line="240" w:lineRule="auto"/>
              <w:cnfStyle w:val="000000000000" w:firstRow="0" w:lastRow="0" w:firstColumn="0" w:lastColumn="0" w:oddVBand="0" w:evenVBand="0" w:oddHBand="0" w:evenHBand="0" w:firstRowFirstColumn="0" w:firstRowLastColumn="0" w:lastRowFirstColumn="0" w:lastRowLastColumn="0"/>
              <w:rPr>
                <w:color w:val="000000"/>
                <w:lang w:eastAsia="zh-CN"/>
              </w:rPr>
            </w:pPr>
            <w:r>
              <w:rPr>
                <w:rFonts w:hint="eastAsia"/>
                <w:color w:val="000000"/>
                <w:sz w:val="21"/>
                <w:lang w:eastAsia="zh-CN"/>
              </w:rPr>
              <w:t>购买主机包</w:t>
            </w:r>
            <w:r w:rsidR="00B07A5A">
              <w:rPr>
                <w:color w:val="000000"/>
                <w:sz w:val="21"/>
                <w:lang w:eastAsia="zh-CN"/>
              </w:rPr>
              <w:t>含客户端主程序、安装包及授权文件</w:t>
            </w:r>
          </w:p>
        </w:tc>
      </w:tr>
      <w:tr w:rsidR="006D3570" w14:paraId="7BBAAFC5"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A5DE6" w14:textId="77777777" w:rsidR="006D3570" w:rsidRDefault="00B07A5A">
            <w:pPr>
              <w:spacing w:after="0" w:line="240" w:lineRule="auto"/>
              <w:jc w:val="center"/>
              <w:rPr>
                <w:b w:val="0"/>
                <w:bCs w:val="0"/>
                <w:color w:val="000000"/>
              </w:rPr>
            </w:pPr>
            <w:r>
              <w:rPr>
                <w:b w:val="0"/>
                <w:color w:val="000000"/>
                <w:sz w:val="21"/>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3246E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YHY202D 读卡器</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297C5"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USB接口，兼容IC卡刷卡</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7AFE7"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3C47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个</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295CC" w14:textId="4010A514" w:rsidR="006D3570" w:rsidRDefault="00EB16E7">
            <w:pPr>
              <w:spacing w:after="0" w:line="240" w:lineRule="auto"/>
              <w:cnfStyle w:val="000000000000" w:firstRow="0" w:lastRow="0" w:firstColumn="0" w:lastColumn="0" w:oddVBand="0" w:evenVBand="0" w:oddHBand="0" w:evenHBand="0" w:firstRowFirstColumn="0" w:firstRowLastColumn="0" w:lastRowFirstColumn="0" w:lastRowLastColumn="0"/>
              <w:rPr>
                <w:color w:val="000000"/>
                <w:lang w:eastAsia="zh-CN"/>
              </w:rPr>
            </w:pPr>
            <w:r>
              <w:rPr>
                <w:rFonts w:hint="eastAsia"/>
                <w:color w:val="000000"/>
                <w:sz w:val="21"/>
                <w:lang w:eastAsia="zh-CN"/>
              </w:rPr>
              <w:t>购买主机包</w:t>
            </w:r>
            <w:r>
              <w:rPr>
                <w:color w:val="000000"/>
                <w:sz w:val="21"/>
                <w:lang w:eastAsia="zh-CN"/>
              </w:rPr>
              <w:t>含</w:t>
            </w:r>
            <w:r>
              <w:rPr>
                <w:rFonts w:hint="eastAsia"/>
                <w:color w:val="000000"/>
                <w:sz w:val="21"/>
                <w:lang w:eastAsia="zh-CN"/>
              </w:rPr>
              <w:t>读卡器，</w:t>
            </w:r>
            <w:r w:rsidR="00B07A5A">
              <w:rPr>
                <w:color w:val="000000"/>
                <w:sz w:val="21"/>
                <w:lang w:eastAsia="zh-CN"/>
              </w:rPr>
              <w:t>用于上课/下课刷卡</w:t>
            </w:r>
          </w:p>
        </w:tc>
      </w:tr>
      <w:tr w:rsidR="006D3570" w14:paraId="5523E8AA"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00586" w14:textId="77777777" w:rsidR="006D3570" w:rsidRDefault="00B07A5A">
            <w:pPr>
              <w:spacing w:after="0" w:line="240" w:lineRule="auto"/>
              <w:jc w:val="center"/>
              <w:rPr>
                <w:b w:val="0"/>
                <w:bCs w:val="0"/>
                <w:color w:val="000000"/>
              </w:rPr>
            </w:pPr>
            <w:r>
              <w:rPr>
                <w:b w:val="0"/>
                <w:color w:val="000000"/>
                <w:sz w:val="21"/>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A7C98"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OTG转换器</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B0285"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Micro-USB/Type-C 转USB-A</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89C6C"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8DA60"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个</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A52ED" w14:textId="3E542672" w:rsidR="006D3570" w:rsidRDefault="00EB16E7">
            <w:pPr>
              <w:spacing w:after="0" w:line="240" w:lineRule="auto"/>
              <w:cnfStyle w:val="000000000000" w:firstRow="0" w:lastRow="0" w:firstColumn="0" w:lastColumn="0" w:oddVBand="0" w:evenVBand="0" w:oddHBand="0" w:evenHBand="0" w:firstRowFirstColumn="0" w:firstRowLastColumn="0" w:lastRowFirstColumn="0" w:lastRowLastColumn="0"/>
              <w:rPr>
                <w:color w:val="000000"/>
                <w:lang w:eastAsia="zh-CN"/>
              </w:rPr>
            </w:pPr>
            <w:r>
              <w:rPr>
                <w:rFonts w:hint="eastAsia"/>
                <w:color w:val="000000"/>
                <w:sz w:val="21"/>
                <w:lang w:eastAsia="zh-CN"/>
              </w:rPr>
              <w:t>购买主机包</w:t>
            </w:r>
            <w:r>
              <w:rPr>
                <w:color w:val="000000"/>
                <w:sz w:val="21"/>
                <w:lang w:eastAsia="zh-CN"/>
              </w:rPr>
              <w:t>含</w:t>
            </w:r>
            <w:r>
              <w:rPr>
                <w:rFonts w:hint="eastAsia"/>
                <w:color w:val="000000"/>
                <w:sz w:val="21"/>
                <w:lang w:eastAsia="zh-CN"/>
              </w:rPr>
              <w:t>转换器，</w:t>
            </w:r>
            <w:r w:rsidR="00B07A5A">
              <w:rPr>
                <w:color w:val="000000"/>
                <w:sz w:val="21"/>
                <w:lang w:eastAsia="zh-CN"/>
              </w:rPr>
              <w:t>用于连接读卡器</w:t>
            </w:r>
          </w:p>
        </w:tc>
      </w:tr>
      <w:tr w:rsidR="006D3570" w14:paraId="42AE2499"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53C08" w14:textId="77777777" w:rsidR="006D3570" w:rsidRDefault="00B07A5A">
            <w:pPr>
              <w:spacing w:after="0" w:line="240" w:lineRule="auto"/>
              <w:jc w:val="center"/>
              <w:rPr>
                <w:b w:val="0"/>
                <w:bCs w:val="0"/>
                <w:color w:val="000000"/>
              </w:rPr>
            </w:pPr>
            <w:r>
              <w:rPr>
                <w:b w:val="0"/>
                <w:color w:val="000000"/>
                <w:sz w:val="21"/>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ABD7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PAD包</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C074A"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适配MatePad 11.5</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8112F"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94680"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个</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70CD9"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w:t>
            </w:r>
          </w:p>
        </w:tc>
      </w:tr>
      <w:tr w:rsidR="006D3570" w14:paraId="3082197D"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403EF" w14:textId="77777777" w:rsidR="006D3570" w:rsidRDefault="00B07A5A">
            <w:pPr>
              <w:spacing w:after="0" w:line="240" w:lineRule="auto"/>
              <w:jc w:val="center"/>
              <w:rPr>
                <w:b w:val="0"/>
                <w:bCs w:val="0"/>
                <w:color w:val="000000"/>
              </w:rPr>
            </w:pPr>
            <w:r>
              <w:rPr>
                <w:b w:val="0"/>
                <w:color w:val="000000"/>
                <w:sz w:val="21"/>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8222C"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PAD管理员IC卡</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866B8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标准非接触式IC卡</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045EC"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7341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张</w:t>
            </w:r>
          </w:p>
        </w:tc>
        <w:tc>
          <w:tcPr>
            <w:tcW w:w="2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80832" w14:textId="77777777" w:rsidR="006D3570" w:rsidRDefault="00B07A5A">
            <w:pPr>
              <w:spacing w:after="0" w:line="240" w:lineRule="auto"/>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w:t>
            </w:r>
          </w:p>
        </w:tc>
      </w:tr>
    </w:tbl>
    <w:p w14:paraId="0978D6E8" w14:textId="77777777" w:rsidR="006D3570" w:rsidRDefault="006D3570">
      <w:pPr>
        <w:rPr>
          <w:b/>
        </w:rPr>
      </w:pPr>
    </w:p>
    <w:p w14:paraId="49DF4F3B" w14:textId="77777777" w:rsidR="006D3570" w:rsidRDefault="00B07A5A">
      <w:r>
        <w:rPr>
          <w:b/>
        </w:rPr>
        <w:t>（二）环境分析</w:t>
      </w:r>
    </w:p>
    <w:p w14:paraId="5F37F68C" w14:textId="783A5E47" w:rsidR="006D3570" w:rsidRDefault="00B07A5A">
      <w:pPr>
        <w:spacing w:after="120" w:line="240" w:lineRule="auto"/>
        <w:ind w:left="420" w:firstLine="420"/>
        <w:rPr>
          <w:lang w:eastAsia="zh-CN"/>
        </w:rPr>
      </w:pPr>
      <w:r>
        <w:rPr>
          <w:lang w:eastAsia="zh-CN"/>
        </w:rPr>
        <w:t>项目所在地位于北京市丰台区太平桥西里甲一号北京电力医院院内，安装场地以医院教学楼/学术报告厅为主，配套电源插座、Wi-Fi信号等基础设施完善，能够满足本项目</w:t>
      </w:r>
      <w:r w:rsidR="004C6AFD" w:rsidRPr="004C6AFD">
        <w:rPr>
          <w:rFonts w:hint="eastAsia"/>
          <w:lang w:eastAsia="zh-CN"/>
        </w:rPr>
        <w:t>好医生一体机平板终端采购</w:t>
      </w:r>
      <w:r>
        <w:rPr>
          <w:lang w:eastAsia="zh-CN"/>
        </w:rPr>
        <w:t>硬件部署及继续医学教育管理系统软件调试运行的环境要求。所有安装工作均在院方既有办公/教学场所内进行，不会对医院诊疗秩序造成影响。</w:t>
      </w:r>
    </w:p>
    <w:p w14:paraId="47FA978D" w14:textId="77777777" w:rsidR="006D3570" w:rsidRDefault="00B07A5A">
      <w:pPr>
        <w:rPr>
          <w:lang w:eastAsia="zh-CN"/>
        </w:rPr>
      </w:pPr>
      <w:r>
        <w:rPr>
          <w:b/>
          <w:lang w:eastAsia="zh-CN"/>
        </w:rPr>
        <w:t>（三）设备选型</w:t>
      </w:r>
    </w:p>
    <w:p w14:paraId="45AF4241" w14:textId="77777777" w:rsidR="006D3570" w:rsidRDefault="00B07A5A">
      <w:pPr>
        <w:spacing w:after="120" w:line="240" w:lineRule="auto"/>
        <w:ind w:firstLine="420"/>
        <w:rPr>
          <w:lang w:eastAsia="zh-CN"/>
        </w:rPr>
      </w:pPr>
      <w:r>
        <w:rPr>
          <w:lang w:eastAsia="zh-CN"/>
        </w:rPr>
        <w:lastRenderedPageBreak/>
        <w:t>本项目所采用设备及软件须满足国家相关法规及医疗、教育行业标准，性能指标不低于下列要求。</w:t>
      </w:r>
    </w:p>
    <w:p w14:paraId="6AEBFE85" w14:textId="17F224E1" w:rsidR="006D3570" w:rsidRDefault="00B07A5A">
      <w:pPr>
        <w:spacing w:after="120" w:line="240" w:lineRule="auto"/>
        <w:ind w:firstLine="420"/>
        <w:rPr>
          <w:lang w:eastAsia="zh-CN"/>
        </w:rPr>
      </w:pPr>
      <w:r>
        <w:rPr>
          <w:lang w:eastAsia="zh-CN"/>
        </w:rPr>
        <w:t>1.</w:t>
      </w:r>
      <w:r w:rsidR="004C6AFD" w:rsidRPr="004C6AFD">
        <w:rPr>
          <w:rFonts w:hint="eastAsia"/>
          <w:lang w:eastAsia="zh-CN"/>
        </w:rPr>
        <w:t>好医生一体机平板终端采购</w:t>
      </w:r>
      <w:r>
        <w:rPr>
          <w:lang w:eastAsia="zh-CN"/>
        </w:rPr>
        <w:t>Pad 主机硬件</w:t>
      </w:r>
    </w:p>
    <w:tbl>
      <w:tblPr>
        <w:tblStyle w:val="-11"/>
        <w:tblW w:w="0" w:type="auto"/>
        <w:jc w:val="center"/>
        <w:tblLook w:val="04A0" w:firstRow="1" w:lastRow="0" w:firstColumn="1" w:lastColumn="0" w:noHBand="0" w:noVBand="1"/>
      </w:tblPr>
      <w:tblGrid>
        <w:gridCol w:w="2551"/>
        <w:gridCol w:w="6236"/>
      </w:tblGrid>
      <w:tr w:rsidR="006D3570" w14:paraId="3DBCE54B" w14:textId="77777777" w:rsidTr="006D35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tl2br w:val="nil"/>
            </w:tcBorders>
            <w:shd w:val="clear" w:color="auto" w:fill="FFFFFF"/>
            <w:vAlign w:val="center"/>
          </w:tcPr>
          <w:p w14:paraId="1F03D6EC" w14:textId="77777777" w:rsidR="006D3570" w:rsidRDefault="00B07A5A">
            <w:pPr>
              <w:spacing w:after="0" w:line="240" w:lineRule="auto"/>
              <w:jc w:val="center"/>
              <w:rPr>
                <w:b w:val="0"/>
                <w:bCs w:val="0"/>
                <w:color w:val="000000"/>
              </w:rPr>
            </w:pPr>
            <w:r>
              <w:rPr>
                <w:b w:val="0"/>
                <w:color w:val="000000"/>
                <w:sz w:val="21"/>
              </w:rPr>
              <w:t>项目</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35DE4"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参数要求</w:t>
            </w:r>
          </w:p>
        </w:tc>
      </w:tr>
      <w:tr w:rsidR="006D3570" w14:paraId="00D6950F"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7FB05" w14:textId="77777777" w:rsidR="006D3570" w:rsidRDefault="00B07A5A">
            <w:pPr>
              <w:spacing w:after="0" w:line="240" w:lineRule="auto"/>
              <w:jc w:val="center"/>
              <w:rPr>
                <w:b w:val="0"/>
                <w:bCs w:val="0"/>
                <w:color w:val="000000"/>
              </w:rPr>
            </w:pPr>
            <w:r>
              <w:rPr>
                <w:b w:val="0"/>
                <w:color w:val="000000"/>
                <w:sz w:val="21"/>
              </w:rPr>
              <w:t>备案型号</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C00CE" w14:textId="4AF58E5A"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MatePad 11.5</w:t>
            </w:r>
          </w:p>
        </w:tc>
      </w:tr>
      <w:tr w:rsidR="006D3570" w14:paraId="2D8AA869"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7B7D5C" w14:textId="77777777" w:rsidR="006D3570" w:rsidRDefault="00B07A5A">
            <w:pPr>
              <w:spacing w:after="0" w:line="240" w:lineRule="auto"/>
              <w:jc w:val="center"/>
              <w:rPr>
                <w:b w:val="0"/>
                <w:bCs w:val="0"/>
                <w:color w:val="000000"/>
              </w:rPr>
            </w:pPr>
            <w:r>
              <w:rPr>
                <w:b w:val="0"/>
                <w:color w:val="000000"/>
                <w:sz w:val="21"/>
              </w:rPr>
              <w:t>屏幕类型</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98BF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LCD</w:t>
            </w:r>
          </w:p>
        </w:tc>
      </w:tr>
      <w:tr w:rsidR="006D3570" w14:paraId="51B8BAE6"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EC633" w14:textId="77777777" w:rsidR="006D3570" w:rsidRDefault="00B07A5A">
            <w:pPr>
              <w:spacing w:after="0" w:line="240" w:lineRule="auto"/>
              <w:jc w:val="center"/>
              <w:rPr>
                <w:b w:val="0"/>
                <w:bCs w:val="0"/>
                <w:color w:val="000000"/>
              </w:rPr>
            </w:pPr>
            <w:r>
              <w:rPr>
                <w:b w:val="0"/>
                <w:color w:val="000000"/>
                <w:sz w:val="21"/>
              </w:rPr>
              <w:t>屏幕尺寸</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4FF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11.5英寸</w:t>
            </w:r>
          </w:p>
        </w:tc>
      </w:tr>
      <w:tr w:rsidR="006D3570" w14:paraId="3D8DCABF"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4420F" w14:textId="77777777" w:rsidR="006D3570" w:rsidRDefault="00B07A5A">
            <w:pPr>
              <w:spacing w:after="0" w:line="240" w:lineRule="auto"/>
              <w:jc w:val="center"/>
              <w:rPr>
                <w:b w:val="0"/>
                <w:bCs w:val="0"/>
                <w:color w:val="000000"/>
              </w:rPr>
            </w:pPr>
            <w:r>
              <w:rPr>
                <w:b w:val="0"/>
                <w:color w:val="000000"/>
                <w:sz w:val="21"/>
              </w:rPr>
              <w:t>屏幕分辨率</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4F92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2.8—3.2K</w:t>
            </w:r>
          </w:p>
        </w:tc>
      </w:tr>
      <w:tr w:rsidR="006D3570" w14:paraId="07297C74"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A13E3" w14:textId="77777777" w:rsidR="006D3570" w:rsidRDefault="00B07A5A">
            <w:pPr>
              <w:spacing w:after="0" w:line="240" w:lineRule="auto"/>
              <w:jc w:val="center"/>
              <w:rPr>
                <w:b w:val="0"/>
                <w:bCs w:val="0"/>
                <w:color w:val="000000"/>
              </w:rPr>
            </w:pPr>
            <w:r>
              <w:rPr>
                <w:b w:val="0"/>
                <w:color w:val="000000"/>
                <w:sz w:val="21"/>
              </w:rPr>
              <w:t>屏幕比例</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DF4C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3:2</w:t>
            </w:r>
          </w:p>
        </w:tc>
      </w:tr>
      <w:tr w:rsidR="006D3570" w14:paraId="48FC49BC"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4D228" w14:textId="77777777" w:rsidR="006D3570" w:rsidRDefault="00B07A5A">
            <w:pPr>
              <w:spacing w:after="0" w:line="240" w:lineRule="auto"/>
              <w:jc w:val="center"/>
              <w:rPr>
                <w:b w:val="0"/>
                <w:bCs w:val="0"/>
                <w:color w:val="000000"/>
              </w:rPr>
            </w:pPr>
            <w:r>
              <w:rPr>
                <w:b w:val="0"/>
                <w:color w:val="000000"/>
                <w:sz w:val="21"/>
              </w:rPr>
              <w:t>前置摄像头</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13839"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800W</w:t>
            </w:r>
          </w:p>
        </w:tc>
      </w:tr>
      <w:tr w:rsidR="006D3570" w14:paraId="0BBE1FA0"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3C9E7" w14:textId="77777777" w:rsidR="006D3570" w:rsidRDefault="00B07A5A">
            <w:pPr>
              <w:spacing w:after="0" w:line="240" w:lineRule="auto"/>
              <w:jc w:val="center"/>
              <w:rPr>
                <w:b w:val="0"/>
                <w:bCs w:val="0"/>
                <w:color w:val="000000"/>
              </w:rPr>
            </w:pPr>
            <w:r>
              <w:rPr>
                <w:b w:val="0"/>
                <w:color w:val="000000"/>
                <w:sz w:val="21"/>
              </w:rPr>
              <w:t>后置摄像头</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DFFFD"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1300W</w:t>
            </w:r>
          </w:p>
        </w:tc>
      </w:tr>
      <w:tr w:rsidR="006D3570" w14:paraId="755ADE8C"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F5C4D" w14:textId="77777777" w:rsidR="006D3570" w:rsidRDefault="00B07A5A">
            <w:pPr>
              <w:spacing w:after="0" w:line="240" w:lineRule="auto"/>
              <w:jc w:val="center"/>
              <w:rPr>
                <w:b w:val="0"/>
                <w:bCs w:val="0"/>
                <w:color w:val="000000"/>
              </w:rPr>
            </w:pPr>
            <w:r>
              <w:rPr>
                <w:b w:val="0"/>
                <w:color w:val="000000"/>
                <w:sz w:val="21"/>
              </w:rPr>
              <w:t>存储容量</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560FF"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128GB</w:t>
            </w:r>
          </w:p>
        </w:tc>
      </w:tr>
      <w:tr w:rsidR="006D3570" w14:paraId="582995DB"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6EBC8" w14:textId="77777777" w:rsidR="006D3570" w:rsidRDefault="00B07A5A">
            <w:pPr>
              <w:spacing w:after="0" w:line="240" w:lineRule="auto"/>
              <w:jc w:val="center"/>
              <w:rPr>
                <w:b w:val="0"/>
                <w:bCs w:val="0"/>
                <w:color w:val="000000"/>
              </w:rPr>
            </w:pPr>
            <w:r>
              <w:rPr>
                <w:b w:val="0"/>
                <w:color w:val="000000"/>
                <w:sz w:val="21"/>
              </w:rPr>
              <w:t>运行内存</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68DAA"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8GB</w:t>
            </w:r>
          </w:p>
        </w:tc>
      </w:tr>
      <w:tr w:rsidR="006D3570" w14:paraId="691CEBF2"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E3B44" w14:textId="77777777" w:rsidR="006D3570" w:rsidRDefault="00B07A5A">
            <w:pPr>
              <w:spacing w:after="0" w:line="240" w:lineRule="auto"/>
              <w:jc w:val="center"/>
              <w:rPr>
                <w:b w:val="0"/>
                <w:bCs w:val="0"/>
                <w:color w:val="000000"/>
              </w:rPr>
            </w:pPr>
            <w:r>
              <w:rPr>
                <w:b w:val="0"/>
                <w:color w:val="000000"/>
                <w:sz w:val="21"/>
              </w:rPr>
              <w:t>网络类型</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71EC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Wi-Fi版</w:t>
            </w:r>
          </w:p>
        </w:tc>
      </w:tr>
      <w:tr w:rsidR="006D3570" w14:paraId="2D7F4015"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DF89A" w14:textId="77777777" w:rsidR="006D3570" w:rsidRDefault="00B07A5A">
            <w:pPr>
              <w:spacing w:after="0" w:line="240" w:lineRule="auto"/>
              <w:jc w:val="center"/>
              <w:rPr>
                <w:b w:val="0"/>
                <w:bCs w:val="0"/>
                <w:color w:val="000000"/>
              </w:rPr>
            </w:pPr>
            <w:r>
              <w:rPr>
                <w:b w:val="0"/>
                <w:color w:val="000000"/>
                <w:sz w:val="21"/>
              </w:rPr>
              <w:t>产品尺寸</w:t>
            </w:r>
          </w:p>
        </w:tc>
        <w:tc>
          <w:tcPr>
            <w:tcW w:w="62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1346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长261mm × 宽177.3mm × 高6.1mm</w:t>
            </w:r>
          </w:p>
        </w:tc>
      </w:tr>
    </w:tbl>
    <w:p w14:paraId="5787DBBA" w14:textId="77777777" w:rsidR="006D3570" w:rsidRDefault="00B07A5A">
      <w:pPr>
        <w:spacing w:after="120" w:line="240" w:lineRule="auto"/>
        <w:ind w:firstLine="420"/>
        <w:rPr>
          <w:lang w:eastAsia="zh-CN"/>
        </w:rPr>
      </w:pPr>
      <w:r>
        <w:rPr>
          <w:lang w:eastAsia="zh-CN"/>
        </w:rPr>
        <w:t>2. 继续医学教育管理系统（软件）功能要求</w:t>
      </w:r>
    </w:p>
    <w:tbl>
      <w:tblPr>
        <w:tblStyle w:val="-11"/>
        <w:tblW w:w="0" w:type="auto"/>
        <w:jc w:val="center"/>
        <w:tblLook w:val="04A0" w:firstRow="1" w:lastRow="0" w:firstColumn="1" w:lastColumn="0" w:noHBand="0" w:noVBand="1"/>
      </w:tblPr>
      <w:tblGrid>
        <w:gridCol w:w="850"/>
        <w:gridCol w:w="1984"/>
        <w:gridCol w:w="5953"/>
      </w:tblGrid>
      <w:tr w:rsidR="006D3570" w14:paraId="2F71B9CF" w14:textId="77777777" w:rsidTr="006D35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tl2br w:val="nil"/>
            </w:tcBorders>
            <w:shd w:val="clear" w:color="auto" w:fill="FFFFFF"/>
            <w:vAlign w:val="center"/>
          </w:tcPr>
          <w:p w14:paraId="10BF5F21" w14:textId="77777777" w:rsidR="006D3570" w:rsidRDefault="00B07A5A">
            <w:pPr>
              <w:spacing w:after="0" w:line="240" w:lineRule="auto"/>
              <w:jc w:val="center"/>
              <w:rPr>
                <w:b w:val="0"/>
                <w:bCs w:val="0"/>
                <w:color w:val="000000"/>
              </w:rPr>
            </w:pPr>
            <w:r>
              <w:rPr>
                <w:b w:val="0"/>
                <w:color w:val="000000"/>
                <w:sz w:val="21"/>
              </w:rPr>
              <w:t>序号</w:t>
            </w:r>
          </w:p>
        </w:tc>
        <w:tc>
          <w:tcPr>
            <w:tcW w:w="1984" w:type="dxa"/>
            <w:tcBorders>
              <w:top w:val="single" w:sz="4" w:space="0" w:color="000000"/>
              <w:left w:val="single" w:sz="4" w:space="0" w:color="000000"/>
              <w:bottom w:val="single" w:sz="4" w:space="0" w:color="000000"/>
            </w:tcBorders>
            <w:shd w:val="clear" w:color="auto" w:fill="FFFFFF"/>
            <w:vAlign w:val="center"/>
          </w:tcPr>
          <w:p w14:paraId="4321A28B"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功能模块</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BF0AE"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功能描述</w:t>
            </w:r>
          </w:p>
        </w:tc>
      </w:tr>
      <w:tr w:rsidR="006D3570" w14:paraId="621B3867"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F7D33" w14:textId="77777777" w:rsidR="006D3570" w:rsidRDefault="00B07A5A">
            <w:pPr>
              <w:spacing w:after="0" w:line="240" w:lineRule="auto"/>
              <w:jc w:val="center"/>
              <w:rPr>
                <w:b w:val="0"/>
                <w:bCs w:val="0"/>
                <w:color w:val="000000"/>
              </w:rPr>
            </w:pPr>
            <w:r>
              <w:rPr>
                <w:b w:val="0"/>
                <w:color w:val="000000"/>
                <w:sz w:val="21"/>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7CC2C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主页</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CC298"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刷卡进入程序</w:t>
            </w:r>
          </w:p>
        </w:tc>
      </w:tr>
      <w:tr w:rsidR="006D3570" w14:paraId="794B4DB5"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A5033" w14:textId="77777777" w:rsidR="006D3570" w:rsidRDefault="00B07A5A">
            <w:pPr>
              <w:spacing w:after="0" w:line="240" w:lineRule="auto"/>
              <w:jc w:val="center"/>
              <w:rPr>
                <w:b w:val="0"/>
                <w:bCs w:val="0"/>
                <w:color w:val="000000"/>
              </w:rPr>
            </w:pPr>
            <w:r>
              <w:rPr>
                <w:b w:val="0"/>
                <w:color w:val="000000"/>
                <w:sz w:val="21"/>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074F8"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程序主界面</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6F00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提供课题管理、上课登记、上传学分、查询 IC 卡入口</w:t>
            </w:r>
          </w:p>
        </w:tc>
      </w:tr>
      <w:tr w:rsidR="006D3570" w14:paraId="134CEC79"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A69A5" w14:textId="77777777" w:rsidR="006D3570" w:rsidRDefault="00B07A5A">
            <w:pPr>
              <w:spacing w:after="0" w:line="240" w:lineRule="auto"/>
              <w:jc w:val="center"/>
              <w:rPr>
                <w:b w:val="0"/>
                <w:bCs w:val="0"/>
                <w:color w:val="000000"/>
              </w:rPr>
            </w:pPr>
            <w:r>
              <w:rPr>
                <w:b w:val="0"/>
                <w:color w:val="000000"/>
                <w:sz w:val="21"/>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1254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课题管理</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82E80"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点击下载课题，右上角选择下载课题的条件</w:t>
            </w:r>
          </w:p>
        </w:tc>
      </w:tr>
      <w:tr w:rsidR="006D3570" w14:paraId="11B22985"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72D84" w14:textId="77777777" w:rsidR="006D3570" w:rsidRDefault="00B07A5A">
            <w:pPr>
              <w:spacing w:after="0" w:line="240" w:lineRule="auto"/>
              <w:jc w:val="center"/>
              <w:rPr>
                <w:b w:val="0"/>
                <w:bCs w:val="0"/>
                <w:color w:val="000000"/>
              </w:rPr>
            </w:pPr>
            <w:r>
              <w:rPr>
                <w:b w:val="0"/>
                <w:color w:val="000000"/>
                <w:sz w:val="21"/>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07B3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下载课题</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150AA"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选中需要下载的课题，进行下载，在本地课题中显示</w:t>
            </w:r>
          </w:p>
        </w:tc>
      </w:tr>
      <w:tr w:rsidR="006D3570" w14:paraId="2C2BE587"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B2A3F" w14:textId="77777777" w:rsidR="006D3570" w:rsidRDefault="00B07A5A">
            <w:pPr>
              <w:spacing w:after="0" w:line="240" w:lineRule="auto"/>
              <w:jc w:val="center"/>
              <w:rPr>
                <w:b w:val="0"/>
                <w:bCs w:val="0"/>
                <w:color w:val="000000"/>
              </w:rPr>
            </w:pPr>
            <w:r>
              <w:rPr>
                <w:b w:val="0"/>
                <w:color w:val="000000"/>
                <w:sz w:val="21"/>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59C9E"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查看本地课题</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CCF6D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下载完成的课题将在本地课题显示，设置课题信息</w:t>
            </w:r>
          </w:p>
        </w:tc>
      </w:tr>
      <w:tr w:rsidR="006D3570" w14:paraId="38D353D9"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9D75D" w14:textId="77777777" w:rsidR="006D3570" w:rsidRDefault="00B07A5A">
            <w:pPr>
              <w:spacing w:after="0" w:line="240" w:lineRule="auto"/>
              <w:jc w:val="center"/>
              <w:rPr>
                <w:b w:val="0"/>
                <w:bCs w:val="0"/>
                <w:color w:val="000000"/>
              </w:rPr>
            </w:pPr>
            <w:r>
              <w:rPr>
                <w:b w:val="0"/>
                <w:color w:val="000000"/>
                <w:sz w:val="21"/>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EE2AC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设置课题信息</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ED70B"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设置课题信息并保存</w:t>
            </w:r>
          </w:p>
        </w:tc>
      </w:tr>
      <w:tr w:rsidR="006D3570" w14:paraId="72D41B5B"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18A5B" w14:textId="77777777" w:rsidR="006D3570" w:rsidRDefault="00B07A5A">
            <w:pPr>
              <w:spacing w:after="0" w:line="240" w:lineRule="auto"/>
              <w:jc w:val="center"/>
              <w:rPr>
                <w:b w:val="0"/>
                <w:bCs w:val="0"/>
                <w:color w:val="000000"/>
              </w:rPr>
            </w:pPr>
            <w:r>
              <w:rPr>
                <w:b w:val="0"/>
                <w:color w:val="000000"/>
                <w:sz w:val="21"/>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3F08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上课登记</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112F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设置课题，进入刷卡页面</w:t>
            </w:r>
          </w:p>
        </w:tc>
      </w:tr>
      <w:tr w:rsidR="006D3570" w14:paraId="16B5E806"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A92B1" w14:textId="77777777" w:rsidR="006D3570" w:rsidRDefault="00B07A5A">
            <w:pPr>
              <w:spacing w:after="0" w:line="240" w:lineRule="auto"/>
              <w:jc w:val="center"/>
              <w:rPr>
                <w:b w:val="0"/>
                <w:bCs w:val="0"/>
                <w:color w:val="000000"/>
              </w:rPr>
            </w:pPr>
            <w:r>
              <w:rPr>
                <w:b w:val="0"/>
                <w:color w:val="000000"/>
                <w:sz w:val="21"/>
              </w:rPr>
              <w:t>8</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303D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上课刷卡</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B291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刷卡页面，将 IC 卡放在读卡器上，即可刷卡</w:t>
            </w:r>
          </w:p>
        </w:tc>
      </w:tr>
      <w:tr w:rsidR="006D3570" w14:paraId="4BD9DE4D"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345DD" w14:textId="77777777" w:rsidR="006D3570" w:rsidRDefault="00B07A5A">
            <w:pPr>
              <w:spacing w:after="0" w:line="240" w:lineRule="auto"/>
              <w:jc w:val="center"/>
              <w:rPr>
                <w:b w:val="0"/>
                <w:bCs w:val="0"/>
                <w:color w:val="000000"/>
              </w:rPr>
            </w:pPr>
            <w:r>
              <w:rPr>
                <w:b w:val="0"/>
                <w:color w:val="000000"/>
                <w:sz w:val="21"/>
              </w:rPr>
              <w:t>9</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6ED4B"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下课刷卡</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4118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刷卡页面，将 IC 卡放在读卡器上，即可刷卡</w:t>
            </w:r>
          </w:p>
        </w:tc>
      </w:tr>
      <w:tr w:rsidR="006D3570" w14:paraId="0851B52D"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AFA11" w14:textId="77777777" w:rsidR="006D3570" w:rsidRDefault="00B07A5A">
            <w:pPr>
              <w:spacing w:after="0" w:line="240" w:lineRule="auto"/>
              <w:jc w:val="center"/>
              <w:rPr>
                <w:b w:val="0"/>
                <w:bCs w:val="0"/>
                <w:color w:val="000000"/>
              </w:rPr>
            </w:pPr>
            <w:r>
              <w:rPr>
                <w:b w:val="0"/>
                <w:color w:val="000000"/>
                <w:sz w:val="21"/>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66ED8"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上传学分结果</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7E13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点击上传学分按钮，进入上传学分页面，点击选项上传学分</w:t>
            </w:r>
          </w:p>
        </w:tc>
      </w:tr>
    </w:tbl>
    <w:p w14:paraId="75D1ADFF" w14:textId="77777777" w:rsidR="006D3570" w:rsidRDefault="00B07A5A">
      <w:pPr>
        <w:spacing w:after="120" w:line="240" w:lineRule="auto"/>
        <w:ind w:firstLine="420"/>
      </w:pPr>
      <w:r>
        <w:t>3. 设备技术要求</w:t>
      </w:r>
    </w:p>
    <w:tbl>
      <w:tblPr>
        <w:tblStyle w:val="-11"/>
        <w:tblW w:w="0" w:type="auto"/>
        <w:jc w:val="center"/>
        <w:tblLook w:val="04A0" w:firstRow="1" w:lastRow="0" w:firstColumn="1" w:lastColumn="0" w:noHBand="0" w:noVBand="1"/>
      </w:tblPr>
      <w:tblGrid>
        <w:gridCol w:w="1984"/>
        <w:gridCol w:w="6803"/>
      </w:tblGrid>
      <w:tr w:rsidR="006D3570" w14:paraId="2A21B369" w14:textId="77777777" w:rsidTr="006D35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tl2br w:val="nil"/>
            </w:tcBorders>
            <w:shd w:val="clear" w:color="auto" w:fill="FFFFFF"/>
            <w:vAlign w:val="center"/>
          </w:tcPr>
          <w:p w14:paraId="2927040F" w14:textId="77777777" w:rsidR="006D3570" w:rsidRDefault="00B07A5A">
            <w:pPr>
              <w:spacing w:after="0" w:line="240" w:lineRule="auto"/>
              <w:jc w:val="center"/>
              <w:rPr>
                <w:b w:val="0"/>
                <w:bCs w:val="0"/>
                <w:color w:val="000000"/>
              </w:rPr>
            </w:pPr>
            <w:r>
              <w:rPr>
                <w:b w:val="0"/>
                <w:color w:val="000000"/>
                <w:sz w:val="21"/>
              </w:rPr>
              <w:t>项目</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E7F89"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要求</w:t>
            </w:r>
          </w:p>
        </w:tc>
      </w:tr>
      <w:tr w:rsidR="006D3570" w14:paraId="41F352EF"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2DF20" w14:textId="77777777" w:rsidR="006D3570" w:rsidRDefault="00B07A5A">
            <w:pPr>
              <w:spacing w:after="0" w:line="240" w:lineRule="auto"/>
              <w:jc w:val="center"/>
              <w:rPr>
                <w:b w:val="0"/>
                <w:bCs w:val="0"/>
                <w:color w:val="000000"/>
              </w:rPr>
            </w:pPr>
            <w:r>
              <w:rPr>
                <w:b w:val="0"/>
                <w:color w:val="000000"/>
                <w:sz w:val="21"/>
              </w:rPr>
              <w:t>工作环境</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E97D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温度 0℃～40℃，相对湿度 ≤95%RH</w:t>
            </w:r>
          </w:p>
        </w:tc>
      </w:tr>
      <w:tr w:rsidR="006D3570" w14:paraId="5E240BEB"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61D9C" w14:textId="77777777" w:rsidR="006D3570" w:rsidRDefault="00B07A5A">
            <w:pPr>
              <w:spacing w:after="0" w:line="240" w:lineRule="auto"/>
              <w:jc w:val="center"/>
              <w:rPr>
                <w:b w:val="0"/>
                <w:bCs w:val="0"/>
                <w:color w:val="000000"/>
              </w:rPr>
            </w:pPr>
            <w:r>
              <w:rPr>
                <w:b w:val="0"/>
                <w:color w:val="000000"/>
                <w:sz w:val="21"/>
              </w:rPr>
              <w:t>供电</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C12F68"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AC 220V±10%，50Hz，通过OTG转换器或USB口提供读卡器供电</w:t>
            </w:r>
          </w:p>
        </w:tc>
      </w:tr>
      <w:tr w:rsidR="006D3570" w14:paraId="5033F06C"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90A4A2" w14:textId="77777777" w:rsidR="006D3570" w:rsidRDefault="00B07A5A">
            <w:pPr>
              <w:spacing w:after="0" w:line="240" w:lineRule="auto"/>
              <w:jc w:val="center"/>
              <w:rPr>
                <w:b w:val="0"/>
                <w:bCs w:val="0"/>
                <w:color w:val="000000"/>
              </w:rPr>
            </w:pPr>
            <w:r>
              <w:rPr>
                <w:b w:val="0"/>
                <w:color w:val="000000"/>
                <w:sz w:val="21"/>
              </w:rPr>
              <w:t>续航</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CCD9D"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支持单次充电满足4学时（约3小时）连续使用</w:t>
            </w:r>
          </w:p>
        </w:tc>
      </w:tr>
      <w:tr w:rsidR="006D3570" w14:paraId="090F220F"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A5BF7" w14:textId="77777777" w:rsidR="006D3570" w:rsidRDefault="00B07A5A">
            <w:pPr>
              <w:spacing w:after="0" w:line="240" w:lineRule="auto"/>
              <w:jc w:val="center"/>
              <w:rPr>
                <w:b w:val="0"/>
                <w:bCs w:val="0"/>
                <w:color w:val="000000"/>
              </w:rPr>
            </w:pPr>
            <w:r>
              <w:rPr>
                <w:b w:val="0"/>
                <w:color w:val="000000"/>
                <w:sz w:val="21"/>
              </w:rPr>
              <w:t>可靠性</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82520"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主机平均无故障工作时间 MTBF ≥ 50,000 小时</w:t>
            </w:r>
          </w:p>
        </w:tc>
      </w:tr>
      <w:tr w:rsidR="006D3570" w14:paraId="61E548E9"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FE3E94" w14:textId="77777777" w:rsidR="006D3570" w:rsidRDefault="00B07A5A">
            <w:pPr>
              <w:spacing w:after="0" w:line="240" w:lineRule="auto"/>
              <w:jc w:val="center"/>
              <w:rPr>
                <w:b w:val="0"/>
                <w:bCs w:val="0"/>
                <w:color w:val="000000"/>
              </w:rPr>
            </w:pPr>
            <w:r>
              <w:rPr>
                <w:b w:val="0"/>
                <w:color w:val="000000"/>
                <w:sz w:val="21"/>
              </w:rPr>
              <w:t>兼容性</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8A4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支持与医院现有继续医学教育管理平台通讯协议对接</w:t>
            </w:r>
          </w:p>
        </w:tc>
      </w:tr>
      <w:tr w:rsidR="006D3570" w14:paraId="4DC3742B"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3F33F" w14:textId="77777777" w:rsidR="006D3570" w:rsidRDefault="00B07A5A">
            <w:pPr>
              <w:spacing w:after="0" w:line="240" w:lineRule="auto"/>
              <w:jc w:val="center"/>
              <w:rPr>
                <w:b w:val="0"/>
                <w:bCs w:val="0"/>
                <w:color w:val="000000"/>
              </w:rPr>
            </w:pPr>
            <w:r>
              <w:rPr>
                <w:b w:val="0"/>
                <w:color w:val="000000"/>
                <w:sz w:val="21"/>
              </w:rPr>
              <w:t>数据接口</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3F8F4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支持以太网/Wi-Fi接入医院内外网</w:t>
            </w:r>
          </w:p>
        </w:tc>
      </w:tr>
      <w:tr w:rsidR="006D3570" w14:paraId="0866A5D8"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10835" w14:textId="77777777" w:rsidR="006D3570" w:rsidRDefault="00B07A5A">
            <w:pPr>
              <w:spacing w:after="0" w:line="240" w:lineRule="auto"/>
              <w:jc w:val="center"/>
              <w:rPr>
                <w:b w:val="0"/>
                <w:bCs w:val="0"/>
                <w:color w:val="000000"/>
              </w:rPr>
            </w:pPr>
            <w:r>
              <w:rPr>
                <w:b w:val="0"/>
                <w:color w:val="000000"/>
                <w:sz w:val="21"/>
              </w:rPr>
              <w:t>数据存储</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DD379"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本地保存最近一次课题信息及刷卡记录，断网可暂存、联网后自动同步</w:t>
            </w:r>
          </w:p>
        </w:tc>
      </w:tr>
      <w:tr w:rsidR="006D3570" w14:paraId="4AEC5448"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5DD30" w14:textId="77777777" w:rsidR="006D3570" w:rsidRDefault="00B07A5A">
            <w:pPr>
              <w:spacing w:after="0" w:line="240" w:lineRule="auto"/>
              <w:jc w:val="center"/>
              <w:rPr>
                <w:b w:val="0"/>
                <w:bCs w:val="0"/>
                <w:color w:val="000000"/>
              </w:rPr>
            </w:pPr>
            <w:r>
              <w:rPr>
                <w:b w:val="0"/>
                <w:color w:val="000000"/>
                <w:sz w:val="21"/>
              </w:rPr>
              <w:t>信息保密</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0F31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系统须具备用户登录验证、操作权限分级、数据加密存储与传输等能力</w:t>
            </w:r>
          </w:p>
        </w:tc>
      </w:tr>
      <w:tr w:rsidR="006D3570" w14:paraId="0A0A62C5"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C7C15" w14:textId="77777777" w:rsidR="006D3570" w:rsidRDefault="00B07A5A">
            <w:pPr>
              <w:spacing w:after="0" w:line="240" w:lineRule="auto"/>
              <w:jc w:val="center"/>
              <w:rPr>
                <w:b w:val="0"/>
                <w:bCs w:val="0"/>
                <w:color w:val="000000"/>
              </w:rPr>
            </w:pPr>
            <w:r>
              <w:rPr>
                <w:b w:val="0"/>
                <w:color w:val="000000"/>
                <w:sz w:val="21"/>
              </w:rPr>
              <w:t>升级支持</w:t>
            </w:r>
          </w:p>
        </w:tc>
        <w:tc>
          <w:tcPr>
            <w:tcW w:w="6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E4804"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提供后续政策法规变更所需的免费功能升级</w:t>
            </w:r>
          </w:p>
        </w:tc>
      </w:tr>
    </w:tbl>
    <w:p w14:paraId="40B71F22" w14:textId="77777777" w:rsidR="006D3570" w:rsidRDefault="00B07A5A">
      <w:pPr>
        <w:rPr>
          <w:lang w:eastAsia="zh-CN"/>
        </w:rPr>
      </w:pPr>
      <w:r>
        <w:rPr>
          <w:b/>
          <w:lang w:eastAsia="zh-CN"/>
        </w:rPr>
        <w:t>（四）安全、环保分析</w:t>
      </w:r>
    </w:p>
    <w:p w14:paraId="67CF4296" w14:textId="77777777" w:rsidR="006D3570" w:rsidRDefault="00B07A5A">
      <w:pPr>
        <w:spacing w:after="120" w:line="240" w:lineRule="auto"/>
        <w:ind w:left="420" w:firstLine="420"/>
        <w:rPr>
          <w:lang w:eastAsia="zh-CN"/>
        </w:rPr>
      </w:pPr>
      <w:r>
        <w:rPr>
          <w:lang w:eastAsia="zh-CN"/>
        </w:rPr>
        <w:t>1. 信息安全：继续医学教育管理系统涉及医务人员的工号、培训记录及CME学分等敏感数据，供应商须保证：</w:t>
      </w:r>
    </w:p>
    <w:p w14:paraId="7088FB24" w14:textId="77777777" w:rsidR="006D3570" w:rsidRDefault="00B07A5A">
      <w:pPr>
        <w:spacing w:after="120" w:line="240" w:lineRule="auto"/>
        <w:ind w:left="420" w:firstLine="420"/>
        <w:rPr>
          <w:lang w:eastAsia="zh-CN"/>
        </w:rPr>
      </w:pPr>
      <w:r>
        <w:rPr>
          <w:lang w:eastAsia="zh-CN"/>
        </w:rPr>
        <w:t>（1）具备用户身份认证与权限控制机制，按角色（管理员/学员）分级授权；</w:t>
      </w:r>
    </w:p>
    <w:p w14:paraId="066E21AF" w14:textId="77777777" w:rsidR="006D3570" w:rsidRDefault="00B07A5A">
      <w:pPr>
        <w:spacing w:after="120" w:line="240" w:lineRule="auto"/>
        <w:ind w:left="420" w:firstLine="420"/>
        <w:rPr>
          <w:lang w:eastAsia="zh-CN"/>
        </w:rPr>
      </w:pPr>
      <w:r>
        <w:rPr>
          <w:lang w:eastAsia="zh-CN"/>
        </w:rPr>
        <w:lastRenderedPageBreak/>
        <w:t>（2）数据存储与传输应加密，避免敏感信息泄露；</w:t>
      </w:r>
    </w:p>
    <w:p w14:paraId="5C950782" w14:textId="77777777" w:rsidR="006D3570" w:rsidRDefault="00B07A5A">
      <w:pPr>
        <w:spacing w:after="120" w:line="240" w:lineRule="auto"/>
        <w:ind w:left="420" w:firstLine="420"/>
        <w:rPr>
          <w:lang w:eastAsia="zh-CN"/>
        </w:rPr>
      </w:pPr>
      <w:r>
        <w:rPr>
          <w:lang w:eastAsia="zh-CN"/>
        </w:rPr>
        <w:t>（3）系统应支持日志审计，关键操作可追溯；</w:t>
      </w:r>
    </w:p>
    <w:p w14:paraId="54A097DE" w14:textId="77777777" w:rsidR="006D3570" w:rsidRDefault="00B07A5A">
      <w:pPr>
        <w:spacing w:after="120" w:line="240" w:lineRule="auto"/>
        <w:ind w:left="420" w:firstLine="420"/>
        <w:rPr>
          <w:lang w:eastAsia="zh-CN"/>
        </w:rPr>
      </w:pPr>
      <w:r>
        <w:rPr>
          <w:lang w:eastAsia="zh-CN"/>
        </w:rPr>
        <w:t>（4）软件须为自主知识产权或取得合法授权，不得包含恶意代码、后门及违规外联模块。</w:t>
      </w:r>
    </w:p>
    <w:p w14:paraId="3BAE4246" w14:textId="77777777" w:rsidR="006D3570" w:rsidRDefault="00B07A5A">
      <w:pPr>
        <w:spacing w:after="120" w:line="240" w:lineRule="auto"/>
        <w:ind w:left="420" w:firstLine="420"/>
        <w:rPr>
          <w:lang w:eastAsia="zh-CN"/>
        </w:rPr>
      </w:pPr>
      <w:r>
        <w:rPr>
          <w:lang w:eastAsia="zh-CN"/>
        </w:rPr>
        <w:t>2. 电气与消防安全：主机及外设须符合 GB 4943.1《信息技术设备 安全》要求，锂电池符合航空运输及 GB 31241 标准；外壳材料阻燃等级满足 V-1 及以上。</w:t>
      </w:r>
    </w:p>
    <w:p w14:paraId="751708ED" w14:textId="77777777" w:rsidR="006D3570" w:rsidRDefault="00B07A5A">
      <w:pPr>
        <w:spacing w:after="120" w:line="240" w:lineRule="auto"/>
        <w:ind w:left="420" w:firstLine="420"/>
        <w:rPr>
          <w:lang w:eastAsia="zh-CN"/>
        </w:rPr>
      </w:pPr>
      <w:r>
        <w:rPr>
          <w:lang w:eastAsia="zh-CN"/>
        </w:rPr>
        <w:t>3. 辐射与噪声：设备待机及运行时近场辐射应满足 GB/T 17618 标准；正常运行状态下噪声 ≤40 dB(A)。</w:t>
      </w:r>
    </w:p>
    <w:p w14:paraId="37D45897" w14:textId="77777777" w:rsidR="006D3570" w:rsidRDefault="00B07A5A">
      <w:pPr>
        <w:spacing w:after="120" w:line="240" w:lineRule="auto"/>
        <w:ind w:left="420" w:firstLine="420"/>
        <w:rPr>
          <w:lang w:eastAsia="zh-CN"/>
        </w:rPr>
      </w:pPr>
      <w:r>
        <w:rPr>
          <w:lang w:eastAsia="zh-CN"/>
        </w:rPr>
        <w:t>4. 环保与包装：设备包装应符合 GB/T 18455 标准，可回收处理；产品材料满足 RoHS 指令。</w:t>
      </w:r>
    </w:p>
    <w:p w14:paraId="72E60273" w14:textId="77777777" w:rsidR="006D3570" w:rsidRDefault="00B07A5A">
      <w:pPr>
        <w:rPr>
          <w:lang w:eastAsia="zh-CN"/>
        </w:rPr>
      </w:pPr>
      <w:r>
        <w:rPr>
          <w:b/>
          <w:sz w:val="28"/>
          <w:lang w:eastAsia="zh-CN"/>
        </w:rPr>
        <w:t>三、报价编制依据</w:t>
      </w:r>
    </w:p>
    <w:p w14:paraId="0CB8D852" w14:textId="4580AFA8" w:rsidR="006D3570" w:rsidRDefault="00B07A5A">
      <w:pPr>
        <w:spacing w:after="120" w:line="240" w:lineRule="auto"/>
        <w:ind w:left="420" w:firstLine="420"/>
        <w:rPr>
          <w:lang w:eastAsia="zh-CN"/>
        </w:rPr>
      </w:pPr>
      <w:r>
        <w:rPr>
          <w:lang w:eastAsia="zh-CN"/>
        </w:rPr>
        <w:t>乙方报价应包含设备（含软硬件）、施工辅料、安装调试、人工、保险、运输、利润、税金及售后服务等全部费用。合同总价为包干总价</w:t>
      </w:r>
      <w:bookmarkStart w:id="0" w:name="_GoBack"/>
      <w:bookmarkEnd w:id="0"/>
      <w:r>
        <w:rPr>
          <w:lang w:eastAsia="zh-CN"/>
        </w:rPr>
        <w:t>，不再额外收取任何费用。</w:t>
      </w:r>
    </w:p>
    <w:p w14:paraId="653E7DEB" w14:textId="77777777" w:rsidR="006D3570" w:rsidRDefault="00B07A5A">
      <w:pPr>
        <w:rPr>
          <w:lang w:eastAsia="zh-CN"/>
        </w:rPr>
      </w:pPr>
      <w:r>
        <w:rPr>
          <w:b/>
          <w:sz w:val="28"/>
          <w:lang w:eastAsia="zh-CN"/>
        </w:rPr>
        <w:t>四、相关要求</w:t>
      </w:r>
    </w:p>
    <w:p w14:paraId="52B2CEF6" w14:textId="77777777" w:rsidR="006D3570" w:rsidRDefault="00B07A5A">
      <w:pPr>
        <w:rPr>
          <w:lang w:eastAsia="zh-CN"/>
        </w:rPr>
      </w:pPr>
      <w:r>
        <w:rPr>
          <w:b/>
          <w:lang w:eastAsia="zh-CN"/>
        </w:rPr>
        <w:t>（一）工期要求</w:t>
      </w:r>
    </w:p>
    <w:p w14:paraId="78FA90BB" w14:textId="77777777" w:rsidR="006D3570" w:rsidRDefault="00B07A5A">
      <w:pPr>
        <w:spacing w:after="120" w:line="240" w:lineRule="auto"/>
        <w:ind w:left="420" w:firstLine="420"/>
        <w:rPr>
          <w:lang w:eastAsia="zh-CN"/>
        </w:rPr>
      </w:pPr>
      <w:r>
        <w:rPr>
          <w:lang w:eastAsia="zh-CN"/>
        </w:rPr>
        <w:t>合同签订之日起30日内完成供货、安装、调试及验收交付。</w:t>
      </w:r>
    </w:p>
    <w:p w14:paraId="75CAA959" w14:textId="77777777" w:rsidR="006D3570" w:rsidRDefault="00B07A5A">
      <w:pPr>
        <w:rPr>
          <w:lang w:eastAsia="zh-CN"/>
        </w:rPr>
      </w:pPr>
      <w:r>
        <w:rPr>
          <w:b/>
          <w:lang w:eastAsia="zh-CN"/>
        </w:rPr>
        <w:t>（二）实施规范</w:t>
      </w:r>
    </w:p>
    <w:p w14:paraId="367C0DF7" w14:textId="77777777" w:rsidR="006D3570" w:rsidRDefault="00B07A5A">
      <w:pPr>
        <w:spacing w:after="120" w:line="240" w:lineRule="auto"/>
        <w:ind w:left="420" w:firstLine="420"/>
        <w:rPr>
          <w:lang w:eastAsia="zh-CN"/>
        </w:rPr>
      </w:pPr>
      <w:r>
        <w:rPr>
          <w:lang w:eastAsia="zh-CN"/>
        </w:rPr>
        <w:t>项目实施应参照但不限于下列国家/行业规范：</w:t>
      </w:r>
    </w:p>
    <w:p w14:paraId="4F52C0E9" w14:textId="77777777" w:rsidR="006D3570" w:rsidRDefault="00B07A5A">
      <w:pPr>
        <w:spacing w:after="120" w:line="240" w:lineRule="auto"/>
        <w:ind w:left="420" w:firstLine="420"/>
        <w:rPr>
          <w:lang w:eastAsia="zh-CN"/>
        </w:rPr>
      </w:pPr>
      <w:r>
        <w:rPr>
          <w:lang w:eastAsia="zh-CN"/>
        </w:rPr>
        <w:t>1）《信息系统集成及服务规范》（SJ/T 11235）；</w:t>
      </w:r>
    </w:p>
    <w:p w14:paraId="3EFF62E9" w14:textId="77777777" w:rsidR="006D3570" w:rsidRDefault="00B07A5A">
      <w:pPr>
        <w:spacing w:after="120" w:line="240" w:lineRule="auto"/>
        <w:ind w:left="420" w:firstLine="420"/>
        <w:rPr>
          <w:lang w:eastAsia="zh-CN"/>
        </w:rPr>
      </w:pPr>
      <w:r>
        <w:rPr>
          <w:lang w:eastAsia="zh-CN"/>
        </w:rPr>
        <w:t>2）《信息安全技术 信息系统安全管理要求》（GB/T 22239）；</w:t>
      </w:r>
    </w:p>
    <w:p w14:paraId="0BEFA8C8" w14:textId="77777777" w:rsidR="006D3570" w:rsidRDefault="00B07A5A">
      <w:pPr>
        <w:spacing w:after="120" w:line="240" w:lineRule="auto"/>
        <w:ind w:left="420" w:firstLine="420"/>
        <w:rPr>
          <w:lang w:eastAsia="zh-CN"/>
        </w:rPr>
      </w:pPr>
      <w:r>
        <w:rPr>
          <w:lang w:eastAsia="zh-CN"/>
        </w:rPr>
        <w:t>3）《信息技术设备 安全 第1部分：通用要求》（GB 4943.1）；</w:t>
      </w:r>
    </w:p>
    <w:p w14:paraId="3A80942C" w14:textId="77777777" w:rsidR="006D3570" w:rsidRDefault="00B07A5A">
      <w:pPr>
        <w:spacing w:after="120" w:line="240" w:lineRule="auto"/>
        <w:ind w:left="420" w:firstLine="420"/>
        <w:rPr>
          <w:lang w:eastAsia="zh-CN"/>
        </w:rPr>
      </w:pPr>
      <w:r>
        <w:rPr>
          <w:lang w:eastAsia="zh-CN"/>
        </w:rPr>
        <w:t>4）《医用电气设备 第1-1部分：通用安全要求》（GB 9706.1，参照适用）；</w:t>
      </w:r>
    </w:p>
    <w:p w14:paraId="32965565" w14:textId="77777777" w:rsidR="006D3570" w:rsidRDefault="00B07A5A">
      <w:pPr>
        <w:spacing w:after="120" w:line="240" w:lineRule="auto"/>
        <w:ind w:left="420" w:firstLine="420"/>
        <w:rPr>
          <w:lang w:eastAsia="zh-CN"/>
        </w:rPr>
      </w:pPr>
      <w:r>
        <w:rPr>
          <w:lang w:eastAsia="zh-CN"/>
        </w:rPr>
        <w:t>5）《医疗机构信息安全等级保护基本要求与测评指南》（参照适用）；</w:t>
      </w:r>
    </w:p>
    <w:p w14:paraId="0597C72A" w14:textId="77777777" w:rsidR="006D3570" w:rsidRDefault="00B07A5A">
      <w:pPr>
        <w:spacing w:after="120" w:line="240" w:lineRule="auto"/>
        <w:ind w:left="420" w:firstLine="420"/>
        <w:rPr>
          <w:lang w:eastAsia="zh-CN"/>
        </w:rPr>
      </w:pPr>
      <w:r>
        <w:rPr>
          <w:lang w:eastAsia="zh-CN"/>
        </w:rPr>
        <w:t>6）医院信息系统接入及数据安全相关管理要求。</w:t>
      </w:r>
    </w:p>
    <w:p w14:paraId="7E4D8953" w14:textId="77777777" w:rsidR="006D3570" w:rsidRDefault="00B07A5A">
      <w:pPr>
        <w:rPr>
          <w:lang w:eastAsia="zh-CN"/>
        </w:rPr>
      </w:pPr>
      <w:r>
        <w:rPr>
          <w:b/>
          <w:lang w:eastAsia="zh-CN"/>
        </w:rPr>
        <w:t>（三）工程实施准备及工程设计</w:t>
      </w:r>
    </w:p>
    <w:p w14:paraId="3CAFAA1F" w14:textId="77777777" w:rsidR="006D3570" w:rsidRDefault="00B07A5A">
      <w:pPr>
        <w:spacing w:after="120" w:line="240" w:lineRule="auto"/>
        <w:ind w:left="420" w:firstLine="420"/>
        <w:rPr>
          <w:lang w:eastAsia="zh-CN"/>
        </w:rPr>
      </w:pPr>
      <w:r>
        <w:rPr>
          <w:lang w:eastAsia="zh-CN"/>
        </w:rPr>
        <w:t>实施内容包括：编制本项目实施方案及院内审批；合同签约；设备到货签收前的院内环境准备（含网络接入、电源、桌面/讲台安装位置）；系统安装与上线培训等。</w:t>
      </w:r>
    </w:p>
    <w:p w14:paraId="55E587ED" w14:textId="77777777" w:rsidR="006D3570" w:rsidRDefault="00B07A5A">
      <w:pPr>
        <w:rPr>
          <w:lang w:eastAsia="zh-CN"/>
        </w:rPr>
      </w:pPr>
      <w:r>
        <w:rPr>
          <w:b/>
          <w:lang w:eastAsia="zh-CN"/>
        </w:rPr>
        <w:t>（四）实施注意事项、验收及质保</w:t>
      </w:r>
    </w:p>
    <w:p w14:paraId="150E7DC6" w14:textId="77777777" w:rsidR="006D3570" w:rsidRDefault="00B07A5A">
      <w:pPr>
        <w:spacing w:after="120" w:line="240" w:lineRule="auto"/>
        <w:ind w:firstLine="420"/>
      </w:pPr>
      <w:r>
        <w:t>1. 实施注意事项</w:t>
      </w:r>
    </w:p>
    <w:tbl>
      <w:tblPr>
        <w:tblStyle w:val="-11"/>
        <w:tblW w:w="0" w:type="auto"/>
        <w:jc w:val="center"/>
        <w:tblLook w:val="04A0" w:firstRow="1" w:lastRow="0" w:firstColumn="1" w:lastColumn="0" w:noHBand="0" w:noVBand="1"/>
      </w:tblPr>
      <w:tblGrid>
        <w:gridCol w:w="850"/>
        <w:gridCol w:w="2268"/>
        <w:gridCol w:w="5669"/>
      </w:tblGrid>
      <w:tr w:rsidR="006D3570" w14:paraId="5C322477" w14:textId="77777777" w:rsidTr="006D35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tl2br w:val="nil"/>
            </w:tcBorders>
            <w:shd w:val="clear" w:color="auto" w:fill="FFFFFF"/>
            <w:vAlign w:val="center"/>
          </w:tcPr>
          <w:p w14:paraId="36E0E658" w14:textId="77777777" w:rsidR="006D3570" w:rsidRDefault="00B07A5A">
            <w:pPr>
              <w:spacing w:after="0" w:line="240" w:lineRule="auto"/>
              <w:jc w:val="center"/>
              <w:rPr>
                <w:b w:val="0"/>
                <w:bCs w:val="0"/>
                <w:color w:val="000000"/>
              </w:rPr>
            </w:pPr>
            <w:r>
              <w:rPr>
                <w:b w:val="0"/>
                <w:color w:val="000000"/>
                <w:sz w:val="21"/>
              </w:rPr>
              <w:lastRenderedPageBreak/>
              <w:t>序号</w:t>
            </w:r>
          </w:p>
        </w:tc>
        <w:tc>
          <w:tcPr>
            <w:tcW w:w="2268" w:type="dxa"/>
            <w:tcBorders>
              <w:top w:val="single" w:sz="4" w:space="0" w:color="000000"/>
              <w:left w:val="single" w:sz="4" w:space="0" w:color="000000"/>
              <w:bottom w:val="single" w:sz="4" w:space="0" w:color="000000"/>
            </w:tcBorders>
            <w:shd w:val="clear" w:color="auto" w:fill="FFFFFF"/>
            <w:vAlign w:val="center"/>
          </w:tcPr>
          <w:p w14:paraId="56CED656"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注意事项</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BB517" w14:textId="77777777" w:rsidR="006D3570" w:rsidRDefault="00B07A5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rPr>
            </w:pPr>
            <w:r>
              <w:rPr>
                <w:b w:val="0"/>
                <w:color w:val="000000"/>
                <w:sz w:val="21"/>
              </w:rPr>
              <w:t>说明</w:t>
            </w:r>
          </w:p>
        </w:tc>
      </w:tr>
      <w:tr w:rsidR="006D3570" w14:paraId="131F6E60"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D2467" w14:textId="77777777" w:rsidR="006D3570" w:rsidRDefault="00B07A5A">
            <w:pPr>
              <w:spacing w:after="0" w:line="240" w:lineRule="auto"/>
              <w:jc w:val="center"/>
              <w:rPr>
                <w:b w:val="0"/>
                <w:bCs w:val="0"/>
                <w:color w:val="000000"/>
              </w:rPr>
            </w:pPr>
            <w:r>
              <w:rPr>
                <w:b w:val="0"/>
                <w:color w:val="000000"/>
                <w:sz w:val="21"/>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BDE9A"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包装与到货验收</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5AE87"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检查外包装完整性、外观有无破损，按装箱单清点设备及附件（主机/读卡器/OTG/PAD包/IC卡×2）</w:t>
            </w:r>
          </w:p>
        </w:tc>
      </w:tr>
      <w:tr w:rsidR="006D3570" w14:paraId="39F8B598"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F09F9" w14:textId="77777777" w:rsidR="006D3570" w:rsidRDefault="00B07A5A">
            <w:pPr>
              <w:spacing w:after="0" w:line="240" w:lineRule="auto"/>
              <w:jc w:val="center"/>
              <w:rPr>
                <w:b w:val="0"/>
                <w:bCs w:val="0"/>
                <w:color w:val="000000"/>
              </w:rPr>
            </w:pPr>
            <w:r>
              <w:rPr>
                <w:b w:val="0"/>
                <w:color w:val="000000"/>
                <w:sz w:val="21"/>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C0C43"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系统安装环境</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F18DD"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确认目标场所电源插座、Wi-Fi信号稳定性，按需预先在院内办公网中预留接入权限</w:t>
            </w:r>
          </w:p>
        </w:tc>
      </w:tr>
      <w:tr w:rsidR="006D3570" w14:paraId="1CA4096C"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F8D43" w14:textId="77777777" w:rsidR="006D3570" w:rsidRDefault="00B07A5A">
            <w:pPr>
              <w:spacing w:after="0" w:line="240" w:lineRule="auto"/>
              <w:jc w:val="center"/>
              <w:rPr>
                <w:b w:val="0"/>
                <w:bCs w:val="0"/>
                <w:color w:val="000000"/>
              </w:rPr>
            </w:pPr>
            <w:r>
              <w:rPr>
                <w:b w:val="0"/>
                <w:color w:val="000000"/>
                <w:sz w:val="21"/>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E0029"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系统部署</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2E3CB"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客户端主程序安装应不影响医院其他办公软件，避免端口冲突</w:t>
            </w:r>
          </w:p>
        </w:tc>
      </w:tr>
      <w:tr w:rsidR="006D3570" w14:paraId="27D42A1E"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B570F" w14:textId="77777777" w:rsidR="006D3570" w:rsidRDefault="00B07A5A">
            <w:pPr>
              <w:spacing w:after="0" w:line="240" w:lineRule="auto"/>
              <w:jc w:val="center"/>
              <w:rPr>
                <w:b w:val="0"/>
                <w:bCs w:val="0"/>
                <w:color w:val="000000"/>
              </w:rPr>
            </w:pPr>
            <w:r>
              <w:rPr>
                <w:b w:val="0"/>
                <w:color w:val="000000"/>
                <w:sz w:val="21"/>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A1175"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数据安全</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23FEF"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安装调试全程按数据安全要求操作，禁止将测试数据上传至公网</w:t>
            </w:r>
          </w:p>
        </w:tc>
      </w:tr>
      <w:tr w:rsidR="006D3570" w14:paraId="1853B2CF"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F2C67" w14:textId="77777777" w:rsidR="006D3570" w:rsidRDefault="00B07A5A">
            <w:pPr>
              <w:spacing w:after="0" w:line="240" w:lineRule="auto"/>
              <w:jc w:val="center"/>
              <w:rPr>
                <w:b w:val="0"/>
                <w:bCs w:val="0"/>
                <w:color w:val="000000"/>
              </w:rPr>
            </w:pPr>
            <w:r>
              <w:rPr>
                <w:b w:val="0"/>
                <w:color w:val="000000"/>
                <w:sz w:val="21"/>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523DD"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IC卡刷卡测试</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B0B41"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到货后需进行多次 IC 卡刷卡功能测试，确保主题/课题管理与刷卡联动正常</w:t>
            </w:r>
          </w:p>
        </w:tc>
      </w:tr>
      <w:tr w:rsidR="006D3570" w14:paraId="02C28874"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EB1D5" w14:textId="77777777" w:rsidR="006D3570" w:rsidRDefault="00B07A5A">
            <w:pPr>
              <w:spacing w:after="0" w:line="240" w:lineRule="auto"/>
              <w:jc w:val="center"/>
              <w:rPr>
                <w:b w:val="0"/>
                <w:bCs w:val="0"/>
                <w:color w:val="000000"/>
              </w:rPr>
            </w:pPr>
            <w:r>
              <w:rPr>
                <w:b w:val="0"/>
                <w:color w:val="000000"/>
                <w:sz w:val="21"/>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D8662"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用户培训</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4D876"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对管理员及重点使用科室开展不少于1次集中培训，确保熟练操作</w:t>
            </w:r>
          </w:p>
        </w:tc>
      </w:tr>
      <w:tr w:rsidR="006D3570" w14:paraId="71A97590" w14:textId="77777777" w:rsidTr="006D3570">
        <w:trPr>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8FB33" w14:textId="77777777" w:rsidR="006D3570" w:rsidRDefault="00B07A5A">
            <w:pPr>
              <w:spacing w:after="0" w:line="240" w:lineRule="auto"/>
              <w:jc w:val="center"/>
              <w:rPr>
                <w:b w:val="0"/>
                <w:bCs w:val="0"/>
                <w:color w:val="000000"/>
              </w:rPr>
            </w:pPr>
            <w:r>
              <w:rPr>
                <w:b w:val="0"/>
                <w:color w:val="000000"/>
                <w:sz w:val="21"/>
              </w:rPr>
              <w:t>7</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318F0"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sz w:val="21"/>
              </w:rPr>
              <w:t>验收</w:t>
            </w:r>
          </w:p>
        </w:tc>
        <w:tc>
          <w:tcPr>
            <w:tcW w:w="5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132D7" w14:textId="77777777" w:rsidR="006D3570" w:rsidRDefault="00B07A5A">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lang w:eastAsia="zh-CN"/>
              </w:rPr>
            </w:pPr>
            <w:r>
              <w:rPr>
                <w:color w:val="000000"/>
                <w:sz w:val="21"/>
                <w:lang w:eastAsia="zh-CN"/>
              </w:rPr>
              <w:t>按既定验收流程进行一次性验收，验收不合格按规定整改</w:t>
            </w:r>
          </w:p>
        </w:tc>
      </w:tr>
    </w:tbl>
    <w:p w14:paraId="73513806" w14:textId="77777777" w:rsidR="006D3570" w:rsidRDefault="00B07A5A">
      <w:pPr>
        <w:spacing w:after="120" w:line="240" w:lineRule="auto"/>
        <w:ind w:firstLine="420"/>
        <w:rPr>
          <w:lang w:eastAsia="zh-CN"/>
        </w:rPr>
      </w:pPr>
      <w:r>
        <w:rPr>
          <w:lang w:eastAsia="zh-CN"/>
        </w:rPr>
        <w:t>2. 验收</w:t>
      </w:r>
    </w:p>
    <w:p w14:paraId="55506F87" w14:textId="77777777" w:rsidR="006D3570" w:rsidRDefault="00B07A5A">
      <w:pPr>
        <w:spacing w:after="120" w:line="240" w:lineRule="auto"/>
        <w:ind w:left="420" w:firstLine="420"/>
        <w:rPr>
          <w:lang w:eastAsia="zh-CN"/>
        </w:rPr>
      </w:pPr>
      <w:r>
        <w:rPr>
          <w:lang w:eastAsia="zh-CN"/>
        </w:rPr>
        <w:t>验收依据本合同、附件《设备及系统功能清单》以及本规范书执行。验收内容包括：（1）设备及配套件数量与合同清单一致；（2）设备外观无损坏、无划痕，符合全新标准；（3）设备运行正常、性能稳定；（4）继续医学教育管理系统功能覆盖本规范书第三节所列全部功能模块；（5）刷卡考勤、上传学分等核心场景实际跑通。验收合格后双方签署《设备验收确认单》；如验收不合格，乙方应在1小时内响应，最迟3日内整改，整改完成后再次组织验收。</w:t>
      </w:r>
    </w:p>
    <w:p w14:paraId="70F0941A" w14:textId="77777777" w:rsidR="006D3570" w:rsidRDefault="00B07A5A">
      <w:pPr>
        <w:spacing w:after="120" w:line="240" w:lineRule="auto"/>
        <w:ind w:firstLine="420"/>
        <w:rPr>
          <w:lang w:eastAsia="zh-CN"/>
        </w:rPr>
      </w:pPr>
      <w:r>
        <w:rPr>
          <w:lang w:eastAsia="zh-CN"/>
        </w:rPr>
        <w:t>3. 质保</w:t>
      </w:r>
    </w:p>
    <w:p w14:paraId="227057C0" w14:textId="77777777" w:rsidR="006D3570" w:rsidRDefault="00B07A5A">
      <w:pPr>
        <w:spacing w:after="120" w:line="240" w:lineRule="auto"/>
        <w:ind w:left="420" w:firstLine="420"/>
        <w:rPr>
          <w:lang w:eastAsia="zh-CN"/>
        </w:rPr>
      </w:pPr>
      <w:r>
        <w:rPr>
          <w:lang w:eastAsia="zh-CN"/>
        </w:rPr>
        <w:t>整机（含主机、读卡器等硬件及软件）自最终验收合格之日起免费保修6个月。保修期内，乙方应在接到甲方故障通知后24小时内响应，需现场维修时48小时内到达现场；故障超过72小时仍未排除的，乙方应提供备用机保障甲方正常使用。质保期满前30日，双方可另行协商续保事宜。</w:t>
      </w:r>
    </w:p>
    <w:p w14:paraId="4C8977D1" w14:textId="77777777" w:rsidR="006D3570" w:rsidRDefault="00B07A5A">
      <w:pPr>
        <w:rPr>
          <w:lang w:eastAsia="zh-CN"/>
        </w:rPr>
      </w:pPr>
      <w:r>
        <w:rPr>
          <w:b/>
          <w:lang w:eastAsia="zh-CN"/>
        </w:rPr>
        <w:t>（五）现有设备物资处置方案</w:t>
      </w:r>
    </w:p>
    <w:p w14:paraId="5E93E337" w14:textId="77777777" w:rsidR="006D3570" w:rsidRDefault="00B07A5A">
      <w:pPr>
        <w:spacing w:after="120" w:line="240" w:lineRule="auto"/>
        <w:ind w:left="420" w:firstLine="420"/>
        <w:rPr>
          <w:lang w:eastAsia="zh-CN"/>
        </w:rPr>
      </w:pPr>
      <w:r>
        <w:rPr>
          <w:lang w:eastAsia="zh-CN"/>
        </w:rPr>
        <w:t>本次采购为新增项目，不涉及对医院在用旧设备的拆除或处置。原医院遗留的继续医学教育管理系统（如有）由甲方按医院固定资产及废旧物资处置管理流程处理，乙方不参与该处置流程，但需配合完成数据迁移（如适用）。</w:t>
      </w:r>
    </w:p>
    <w:p w14:paraId="3240358C" w14:textId="77777777" w:rsidR="006D3570" w:rsidRDefault="00B07A5A">
      <w:pPr>
        <w:rPr>
          <w:lang w:eastAsia="zh-CN"/>
        </w:rPr>
      </w:pPr>
      <w:r>
        <w:rPr>
          <w:b/>
          <w:lang w:eastAsia="zh-CN"/>
        </w:rPr>
        <w:t>（六）质量要求</w:t>
      </w:r>
    </w:p>
    <w:p w14:paraId="27C6D556" w14:textId="77777777" w:rsidR="006D3570" w:rsidRDefault="00B07A5A">
      <w:pPr>
        <w:spacing w:after="120" w:line="240" w:lineRule="auto"/>
        <w:ind w:left="420" w:firstLine="420"/>
        <w:rPr>
          <w:lang w:eastAsia="zh-CN"/>
        </w:rPr>
      </w:pPr>
      <w:r>
        <w:rPr>
          <w:lang w:eastAsia="zh-CN"/>
        </w:rPr>
        <w:t>乙方须严格按照本规范书、合同及附件约定，一次性验收合格。验收合格率100%，满足建设单位（甲方）使用要求。</w:t>
      </w:r>
    </w:p>
    <w:p w14:paraId="7AF9B4F0" w14:textId="77777777" w:rsidR="006D3570" w:rsidRDefault="00B07A5A">
      <w:pPr>
        <w:rPr>
          <w:lang w:eastAsia="zh-CN"/>
        </w:rPr>
      </w:pPr>
      <w:r>
        <w:rPr>
          <w:b/>
          <w:sz w:val="28"/>
          <w:lang w:eastAsia="zh-CN"/>
        </w:rPr>
        <w:t>五、其他要求</w:t>
      </w:r>
    </w:p>
    <w:p w14:paraId="0B4C8E3D" w14:textId="77777777" w:rsidR="006D3570" w:rsidRDefault="00B07A5A">
      <w:pPr>
        <w:spacing w:after="120" w:line="240" w:lineRule="auto"/>
        <w:ind w:left="420" w:firstLine="420"/>
        <w:rPr>
          <w:lang w:eastAsia="zh-CN"/>
        </w:rPr>
      </w:pPr>
      <w:r>
        <w:rPr>
          <w:lang w:eastAsia="zh-CN"/>
        </w:rPr>
        <w:t>1. 实施人员资质：乙方派驻的实施人员应具备相应的继续医学教育管理类软件实施经验，熟悉硬件装配与排障，遵守医院现场管理及信息安全规定。</w:t>
      </w:r>
    </w:p>
    <w:p w14:paraId="253D23D0" w14:textId="77777777" w:rsidR="006D3570" w:rsidRDefault="00B07A5A">
      <w:pPr>
        <w:spacing w:after="120" w:line="240" w:lineRule="auto"/>
        <w:ind w:left="420" w:firstLine="420"/>
        <w:rPr>
          <w:lang w:eastAsia="zh-CN"/>
        </w:rPr>
      </w:pPr>
      <w:r>
        <w:rPr>
          <w:lang w:eastAsia="zh-CN"/>
        </w:rPr>
        <w:lastRenderedPageBreak/>
        <w:t>2. 施工现场与环境：实施过程应保持工作场地整洁，工作结束后清场；避免在恶劣天气条件下进行室外作业（如涉及）。</w:t>
      </w:r>
    </w:p>
    <w:p w14:paraId="770A30EB" w14:textId="77777777" w:rsidR="006D3570" w:rsidRDefault="00B07A5A">
      <w:pPr>
        <w:spacing w:after="120" w:line="240" w:lineRule="auto"/>
        <w:ind w:left="420" w:firstLine="420"/>
        <w:rPr>
          <w:lang w:eastAsia="zh-CN"/>
        </w:rPr>
      </w:pPr>
      <w:r>
        <w:rPr>
          <w:lang w:eastAsia="zh-CN"/>
        </w:rPr>
        <w:t>3. 培训与文档：项目验收前，乙方应至少完成1次现场培训，并免费提供安装手册、使用说明及常见问题解答文档。</w:t>
      </w:r>
    </w:p>
    <w:p w14:paraId="4DFF99A0" w14:textId="77777777" w:rsidR="006D3570" w:rsidRDefault="00B07A5A">
      <w:pPr>
        <w:spacing w:after="120" w:line="240" w:lineRule="auto"/>
        <w:ind w:left="420" w:firstLine="420"/>
        <w:rPr>
          <w:lang w:eastAsia="zh-CN"/>
        </w:rPr>
      </w:pPr>
      <w:r>
        <w:rPr>
          <w:lang w:eastAsia="zh-CN"/>
        </w:rPr>
        <w:t>4. 售后服务：质保期内提供不少于每周一至周五工作时段（9:00—18:00）的电话及远程技术支持，故障处理响应时间按本规范书第四节第（3）条执行。</w:t>
      </w:r>
    </w:p>
    <w:p w14:paraId="35E4D0C3" w14:textId="77777777" w:rsidR="006D3570" w:rsidRDefault="00B07A5A">
      <w:pPr>
        <w:rPr>
          <w:lang w:eastAsia="zh-CN"/>
        </w:rPr>
      </w:pPr>
      <w:r>
        <w:rPr>
          <w:b/>
          <w:sz w:val="28"/>
          <w:lang w:eastAsia="zh-CN"/>
        </w:rPr>
        <w:t>六、投标人的资格要求</w:t>
      </w:r>
    </w:p>
    <w:p w14:paraId="4E592B6C" w14:textId="77777777" w:rsidR="006D3570" w:rsidRDefault="00B07A5A">
      <w:pPr>
        <w:spacing w:after="120" w:line="240" w:lineRule="auto"/>
        <w:ind w:left="420" w:firstLine="420"/>
        <w:rPr>
          <w:lang w:eastAsia="zh-CN"/>
        </w:rPr>
      </w:pPr>
      <w:r>
        <w:rPr>
          <w:lang w:eastAsia="zh-CN"/>
        </w:rPr>
        <w:t>1. 在中华人民共和国境内注册的、具有独立承担民事责任能力的供应商；</w:t>
      </w:r>
    </w:p>
    <w:p w14:paraId="54DAE433" w14:textId="77777777" w:rsidR="006D3570" w:rsidRDefault="00B07A5A">
      <w:pPr>
        <w:spacing w:after="120" w:line="240" w:lineRule="auto"/>
        <w:ind w:left="420" w:firstLine="420"/>
        <w:rPr>
          <w:lang w:eastAsia="zh-CN"/>
        </w:rPr>
      </w:pPr>
      <w:r>
        <w:rPr>
          <w:lang w:eastAsia="zh-CN"/>
        </w:rPr>
        <w:t>2. 具有良好的商业信誉和健全的财务会计制度；</w:t>
      </w:r>
    </w:p>
    <w:p w14:paraId="7F62A1F0" w14:textId="77777777" w:rsidR="006D3570" w:rsidRDefault="00B07A5A">
      <w:pPr>
        <w:spacing w:after="120" w:line="240" w:lineRule="auto"/>
        <w:ind w:left="420" w:firstLine="420"/>
        <w:rPr>
          <w:lang w:eastAsia="zh-CN"/>
        </w:rPr>
      </w:pPr>
      <w:r>
        <w:rPr>
          <w:lang w:eastAsia="zh-CN"/>
        </w:rPr>
        <w:t>3. 具有履行合同所必需的设备和专业技术能力；</w:t>
      </w:r>
    </w:p>
    <w:p w14:paraId="7A53B212" w14:textId="77777777" w:rsidR="006D3570" w:rsidRDefault="00B07A5A">
      <w:pPr>
        <w:spacing w:after="120" w:line="240" w:lineRule="auto"/>
        <w:ind w:left="420" w:firstLine="420"/>
        <w:rPr>
          <w:lang w:eastAsia="zh-CN"/>
        </w:rPr>
      </w:pPr>
      <w:r>
        <w:rPr>
          <w:lang w:eastAsia="zh-CN"/>
        </w:rPr>
        <w:t>4. 有依法缴纳税收和社会保障资金的良好记录；</w:t>
      </w:r>
    </w:p>
    <w:p w14:paraId="7859E208" w14:textId="77777777" w:rsidR="006D3570" w:rsidRDefault="00B07A5A">
      <w:pPr>
        <w:spacing w:after="120" w:line="240" w:lineRule="auto"/>
        <w:ind w:left="420" w:firstLine="420"/>
        <w:rPr>
          <w:lang w:eastAsia="zh-CN"/>
        </w:rPr>
      </w:pPr>
      <w:r>
        <w:rPr>
          <w:lang w:eastAsia="zh-CN"/>
        </w:rPr>
        <w:t>5. 近三年内，在经营活动中没有重大违法记录；</w:t>
      </w:r>
    </w:p>
    <w:p w14:paraId="582AC3C5" w14:textId="77777777" w:rsidR="006D3570" w:rsidRDefault="00B07A5A">
      <w:pPr>
        <w:spacing w:after="120" w:line="240" w:lineRule="auto"/>
        <w:ind w:left="420" w:firstLine="420"/>
        <w:rPr>
          <w:lang w:eastAsia="zh-CN"/>
        </w:rPr>
      </w:pPr>
      <w:r>
        <w:rPr>
          <w:lang w:eastAsia="zh-CN"/>
        </w:rPr>
        <w:t>6. 本项目不接受联合体投标；</w:t>
      </w:r>
    </w:p>
    <w:p w14:paraId="3B491C1B" w14:textId="77777777" w:rsidR="006D3570" w:rsidRDefault="00B07A5A">
      <w:pPr>
        <w:spacing w:after="120" w:line="240" w:lineRule="auto"/>
        <w:ind w:left="420" w:firstLine="420"/>
        <w:rPr>
          <w:lang w:eastAsia="zh-CN"/>
        </w:rPr>
      </w:pPr>
      <w:r>
        <w:rPr>
          <w:lang w:eastAsia="zh-CN"/>
        </w:rPr>
        <w:t>7. 单位负责人为同一人或者存在直接控股、管理关系的不同供应商，不得同时参加本项目同一包的投标；</w:t>
      </w:r>
    </w:p>
    <w:p w14:paraId="6FBDBD19" w14:textId="77777777" w:rsidR="006D3570" w:rsidRDefault="00B07A5A">
      <w:pPr>
        <w:spacing w:after="120" w:line="240" w:lineRule="auto"/>
        <w:ind w:left="420" w:firstLine="420"/>
        <w:rPr>
          <w:lang w:eastAsia="zh-CN"/>
        </w:rPr>
      </w:pPr>
      <w:r>
        <w:rPr>
          <w:lang w:eastAsia="zh-CN"/>
        </w:rPr>
        <w:t>8. 为本项目提供整体设计、规范编制或者项目管理、监理、检测等服务的供应商，不得参加该包的投标；</w:t>
      </w:r>
    </w:p>
    <w:p w14:paraId="5D7C5D9B" w14:textId="77777777" w:rsidR="006D3570" w:rsidRDefault="00B07A5A">
      <w:pPr>
        <w:spacing w:after="120" w:line="240" w:lineRule="auto"/>
        <w:ind w:left="420" w:firstLine="420"/>
        <w:rPr>
          <w:lang w:eastAsia="zh-CN"/>
        </w:rPr>
      </w:pPr>
      <w:r>
        <w:rPr>
          <w:lang w:eastAsia="zh-CN"/>
        </w:rPr>
        <w:t>9. 法律、行政法规规定的其他条件；</w:t>
      </w:r>
    </w:p>
    <w:p w14:paraId="7D243665" w14:textId="77777777" w:rsidR="006D3570" w:rsidRDefault="00B07A5A">
      <w:pPr>
        <w:spacing w:after="120" w:line="240" w:lineRule="auto"/>
        <w:ind w:left="420" w:firstLine="420"/>
        <w:rPr>
          <w:lang w:eastAsia="zh-CN"/>
        </w:rPr>
      </w:pPr>
      <w:r>
        <w:rPr>
          <w:lang w:eastAsia="zh-CN"/>
        </w:rPr>
        <w:t>10. 供应商所投"继续医学教育管理系统（软件）"须为自主知识产权或取得合法授权，证照齐全，符合国家信息安全等级保护及医疗、教育行业相关规定。</w:t>
      </w:r>
    </w:p>
    <w:p w14:paraId="24C91AC7" w14:textId="77777777" w:rsidR="006D3570" w:rsidRDefault="006D3570">
      <w:pPr>
        <w:rPr>
          <w:lang w:eastAsia="zh-CN"/>
        </w:rPr>
      </w:pPr>
    </w:p>
    <w:p w14:paraId="2F576FB7" w14:textId="77777777" w:rsidR="006D3570" w:rsidRDefault="006D3570">
      <w:pPr>
        <w:rPr>
          <w:lang w:eastAsia="zh-CN"/>
        </w:rPr>
      </w:pPr>
    </w:p>
    <w:p w14:paraId="6166BAF6" w14:textId="77777777" w:rsidR="006D3570" w:rsidRDefault="00B07A5A">
      <w:pPr>
        <w:jc w:val="right"/>
        <w:rPr>
          <w:lang w:eastAsia="zh-CN"/>
        </w:rPr>
      </w:pPr>
      <w:r>
        <w:rPr>
          <w:lang w:eastAsia="zh-CN"/>
        </w:rPr>
        <w:t>编制单位：北京电力医院信息</w:t>
      </w:r>
      <w:r>
        <w:rPr>
          <w:rFonts w:hint="eastAsia"/>
          <w:lang w:eastAsia="zh-CN"/>
        </w:rPr>
        <w:t>中心</w:t>
      </w:r>
      <w:r>
        <w:rPr>
          <w:lang w:eastAsia="zh-CN"/>
        </w:rPr>
        <w:t xml:space="preserve"> / 科教科</w:t>
      </w:r>
    </w:p>
    <w:p w14:paraId="07370C00" w14:textId="70C5D850" w:rsidR="006D3570" w:rsidRDefault="00B07A5A">
      <w:pPr>
        <w:jc w:val="right"/>
      </w:pPr>
      <w:r>
        <w:t>二〇二六年</w:t>
      </w:r>
      <w:r w:rsidR="00EB16E7">
        <w:rPr>
          <w:rFonts w:hint="eastAsia"/>
          <w:lang w:eastAsia="zh-CN"/>
        </w:rPr>
        <w:t>十</w:t>
      </w:r>
      <w:r>
        <w:t>月</w:t>
      </w:r>
    </w:p>
    <w:sectPr w:rsidR="006D3570">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F976F" w14:textId="77777777" w:rsidR="00A16D9E" w:rsidRDefault="00A16D9E">
      <w:pPr>
        <w:spacing w:line="240" w:lineRule="auto"/>
      </w:pPr>
      <w:r>
        <w:separator/>
      </w:r>
    </w:p>
  </w:endnote>
  <w:endnote w:type="continuationSeparator" w:id="0">
    <w:p w14:paraId="21A164F0" w14:textId="77777777" w:rsidR="00A16D9E" w:rsidRDefault="00A16D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DD9A4" w14:textId="77777777" w:rsidR="00A16D9E" w:rsidRDefault="00A16D9E">
      <w:pPr>
        <w:spacing w:after="0"/>
      </w:pPr>
      <w:r>
        <w:separator/>
      </w:r>
    </w:p>
  </w:footnote>
  <w:footnote w:type="continuationSeparator" w:id="0">
    <w:p w14:paraId="12BC2B74" w14:textId="77777777" w:rsidR="00A16D9E" w:rsidRDefault="00A16D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D2B6E"/>
    <w:rsid w:val="002F2CB3"/>
    <w:rsid w:val="00326F90"/>
    <w:rsid w:val="004C6AFD"/>
    <w:rsid w:val="006D3570"/>
    <w:rsid w:val="006D4C81"/>
    <w:rsid w:val="006F2F1C"/>
    <w:rsid w:val="007124B6"/>
    <w:rsid w:val="00A16D9E"/>
    <w:rsid w:val="00A83E42"/>
    <w:rsid w:val="00A9053D"/>
    <w:rsid w:val="00AA1D8D"/>
    <w:rsid w:val="00B07A5A"/>
    <w:rsid w:val="00B47730"/>
    <w:rsid w:val="00CB0664"/>
    <w:rsid w:val="00D5536B"/>
    <w:rsid w:val="00EB16E7"/>
    <w:rsid w:val="00EC79E9"/>
    <w:rsid w:val="00FC693F"/>
    <w:rsid w:val="38F6691A"/>
    <w:rsid w:val="7B7A56A0"/>
    <w:rsid w:val="7D405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4944B1"/>
  <w14:defaultImageDpi w14:val="300"/>
  <w15:docId w15:val="{6C7D98C2-CE2E-442C-B146-BA8465F85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qFormat="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qFormat="1"/>
    <w:lsdException w:name="Light List" w:uiPriority="61"/>
    <w:lsdException w:name="Light Grid" w:uiPriority="62"/>
    <w:lsdException w:name="Medium Shading 1" w:uiPriority="63" w:qFormat="1"/>
    <w:lsdException w:name="Medium Shading 2" w:uiPriority="64"/>
    <w:lsdException w:name="Medium List 1" w:uiPriority="65"/>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qFormat="1"/>
    <w:lsdException w:name="Medium Grid 2 Accent 1" w:uiPriority="68"/>
    <w:lsdException w:name="Medium Grid 3 Accent 1" w:uiPriority="69" w:qFormat="1"/>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qFormat="1"/>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lsdException w:name="Medium List 1 Accent 4" w:uiPriority="65"/>
    <w:lsdException w:name="Medium List 2 Accent 4" w:uiPriority="66" w:qFormat="1"/>
    <w:lsdException w:name="Medium Grid 1 Accent 4" w:uiPriority="67"/>
    <w:lsdException w:name="Medium Grid 2 Accent 4" w:uiPriority="68" w:qFormat="1"/>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qFormat="1"/>
    <w:lsdException w:name="Medium List 1 Accent 5" w:uiPriority="65" w:qFormat="1"/>
    <w:lsdException w:name="Medium List 2 Accent 5" w:uiPriority="66"/>
    <w:lsdException w:name="Medium Grid 1 Accent 5" w:uiPriority="67"/>
    <w:lsdException w:name="Medium Grid 2 Accent 5" w:uiPriority="68" w:qFormat="1"/>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qFormat="1"/>
    <w:lsdException w:name="Medium List 1 Accent 6" w:uiPriority="65"/>
    <w:lsdException w:name="Medium List 2 Accent 6" w:uiPriority="66"/>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宋体" w:eastAsia="宋体" w:hAnsi="宋体"/>
      <w:sz w:val="24"/>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uiPriority w:val="99"/>
    <w:semiHidden/>
    <w:unhideWhenUsed/>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pPr>
      <w:numPr>
        <w:numId w:val="4"/>
      </w:numPr>
      <w:contextualSpacing/>
    </w:pPr>
  </w:style>
  <w:style w:type="paragraph" w:styleId="a9">
    <w:name w:val="Body Text"/>
    <w:basedOn w:val="a1"/>
    <w:link w:val="aa"/>
    <w:uiPriority w:val="99"/>
    <w:unhideWhenUsed/>
    <w:qFormat/>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qFormat/>
    <w:pPr>
      <w:ind w:left="720" w:hanging="360"/>
      <w:contextualSpacing/>
    </w:pPr>
  </w:style>
  <w:style w:type="paragraph" w:styleId="ab">
    <w:name w:val="List Continue"/>
    <w:basedOn w:val="a1"/>
    <w:uiPriority w:val="99"/>
    <w:unhideWhenUsed/>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c">
    <w:name w:val="footer"/>
    <w:basedOn w:val="a1"/>
    <w:link w:val="ad"/>
    <w:uiPriority w:val="99"/>
    <w:unhideWhenUsed/>
    <w:pPr>
      <w:tabs>
        <w:tab w:val="center" w:pos="4680"/>
        <w:tab w:val="right" w:pos="9360"/>
      </w:tabs>
      <w:spacing w:after="0" w:line="240" w:lineRule="auto"/>
    </w:pPr>
  </w:style>
  <w:style w:type="paragraph" w:styleId="ae">
    <w:name w:val="header"/>
    <w:basedOn w:val="a1"/>
    <w:link w:val="af"/>
    <w:uiPriority w:val="99"/>
    <w:unhideWhenUsed/>
    <w:pPr>
      <w:tabs>
        <w:tab w:val="center" w:pos="4680"/>
        <w:tab w:val="right" w:pos="9360"/>
      </w:tabs>
      <w:spacing w:after="0" w:line="240" w:lineRule="auto"/>
    </w:pPr>
  </w:style>
  <w:style w:type="paragraph" w:styleId="af0">
    <w:name w:val="Subtitle"/>
    <w:basedOn w:val="a1"/>
    <w:next w:val="a1"/>
    <w:link w:val="af1"/>
    <w:uiPriority w:val="11"/>
    <w:qFormat/>
    <w:rPr>
      <w:rFonts w:asciiTheme="majorHAnsi" w:eastAsiaTheme="majorEastAsia" w:hAnsiTheme="majorHAnsi" w:cstheme="majorBidi"/>
      <w:i/>
      <w:iCs/>
      <w:color w:val="4F81BD" w:themeColor="accent1"/>
      <w:spacing w:val="15"/>
      <w:szCs w:val="24"/>
    </w:rPr>
  </w:style>
  <w:style w:type="paragraph" w:styleId="af2">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Title"/>
    <w:basedOn w:val="a1"/>
    <w:next w:val="a1"/>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5">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7">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8">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9">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a">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b">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c">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d">
    <w:name w:val="Strong"/>
    <w:basedOn w:val="a2"/>
    <w:uiPriority w:val="22"/>
    <w:qFormat/>
    <w:rPr>
      <w:b/>
      <w:bCs/>
    </w:rPr>
  </w:style>
  <w:style w:type="character" w:styleId="afe">
    <w:name w:val="Emphasis"/>
    <w:basedOn w:val="a2"/>
    <w:uiPriority w:val="20"/>
    <w:qFormat/>
    <w:rPr>
      <w:i/>
      <w:iCs/>
    </w:rPr>
  </w:style>
  <w:style w:type="character" w:customStyle="1" w:styleId="af">
    <w:name w:val="页眉 字符"/>
    <w:basedOn w:val="a2"/>
    <w:link w:val="ae"/>
    <w:uiPriority w:val="99"/>
    <w:qFormat/>
  </w:style>
  <w:style w:type="character" w:customStyle="1" w:styleId="ad">
    <w:name w:val="页脚 字符"/>
    <w:basedOn w:val="a2"/>
    <w:link w:val="ac"/>
    <w:uiPriority w:val="99"/>
    <w:qFormat/>
  </w:style>
  <w:style w:type="paragraph" w:styleId="aff">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4">
    <w:name w:val="标题 字符"/>
    <w:basedOn w:val="a2"/>
    <w:link w:val="af3"/>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1">
    <w:name w:val="副标题 字符"/>
    <w:basedOn w:val="a2"/>
    <w:link w:val="af0"/>
    <w:uiPriority w:val="11"/>
    <w:qFormat/>
    <w:rPr>
      <w:rFonts w:asciiTheme="majorHAnsi" w:eastAsiaTheme="majorEastAsia" w:hAnsiTheme="majorHAnsi" w:cstheme="majorBidi"/>
      <w:i/>
      <w:iCs/>
      <w:color w:val="4F81BD" w:themeColor="accent1"/>
      <w:spacing w:val="15"/>
      <w:sz w:val="24"/>
      <w:szCs w:val="24"/>
    </w:rPr>
  </w:style>
  <w:style w:type="paragraph" w:styleId="aff0">
    <w:name w:val="List Paragraph"/>
    <w:basedOn w:val="a1"/>
    <w:uiPriority w:val="34"/>
    <w:qFormat/>
    <w:pPr>
      <w:ind w:left="720"/>
      <w:contextualSpacing/>
    </w:pPr>
  </w:style>
  <w:style w:type="character" w:customStyle="1" w:styleId="aa">
    <w:name w:val="正文文本 字符"/>
    <w:basedOn w:val="a2"/>
    <w:link w:val="a9"/>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1">
    <w:name w:val="Quote"/>
    <w:basedOn w:val="a1"/>
    <w:next w:val="a1"/>
    <w:link w:val="aff2"/>
    <w:uiPriority w:val="29"/>
    <w:qFormat/>
    <w:rPr>
      <w:i/>
      <w:iCs/>
      <w:color w:val="000000" w:themeColor="text1"/>
    </w:rPr>
  </w:style>
  <w:style w:type="character" w:customStyle="1" w:styleId="aff2">
    <w:name w:val="引用 字符"/>
    <w:basedOn w:val="a2"/>
    <w:link w:val="aff1"/>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basedOn w:val="a1"/>
    <w:next w:val="a1"/>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明显引用 字符"/>
    <w:basedOn w:val="a2"/>
    <w:link w:val="aff3"/>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styleId="aff5">
    <w:name w:val="annotation reference"/>
    <w:basedOn w:val="a2"/>
    <w:uiPriority w:val="99"/>
    <w:semiHidden/>
    <w:unhideWhenUsed/>
    <w:rPr>
      <w:sz w:val="21"/>
      <w:szCs w:val="21"/>
    </w:rPr>
  </w:style>
  <w:style w:type="paragraph" w:styleId="aff6">
    <w:name w:val="Balloon Text"/>
    <w:basedOn w:val="a1"/>
    <w:link w:val="aff7"/>
    <w:uiPriority w:val="99"/>
    <w:semiHidden/>
    <w:unhideWhenUsed/>
    <w:rsid w:val="006D4C81"/>
    <w:pPr>
      <w:spacing w:after="0" w:line="240" w:lineRule="auto"/>
    </w:pPr>
    <w:rPr>
      <w:sz w:val="18"/>
      <w:szCs w:val="18"/>
    </w:rPr>
  </w:style>
  <w:style w:type="character" w:customStyle="1" w:styleId="aff7">
    <w:name w:val="批注框文本 字符"/>
    <w:basedOn w:val="a2"/>
    <w:link w:val="aff6"/>
    <w:uiPriority w:val="99"/>
    <w:semiHidden/>
    <w:rsid w:val="006D4C81"/>
    <w:rPr>
      <w:rFonts w:ascii="宋体" w:eastAsia="宋体" w:hAnsi="宋体"/>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1C138-7B89-4EA3-881C-B542BDCA6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605</Words>
  <Characters>3454</Characters>
  <Application>Microsoft Office Word</Application>
  <DocSecurity>0</DocSecurity>
  <Lines>28</Lines>
  <Paragraphs>8</Paragraphs>
  <ScaleCrop>false</ScaleCrop>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Microsoft</cp:lastModifiedBy>
  <cp:revision>9</cp:revision>
  <dcterms:created xsi:type="dcterms:W3CDTF">2013-12-23T23:15:00Z</dcterms:created>
  <dcterms:modified xsi:type="dcterms:W3CDTF">2026-10-28T07:48:00Z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eyJoZGlkIjoiMWUxZmZmNGFlMDEyZTgwZjM0ZWVhNDhiOGZiNjhjMmMiLCJ1c2VySWQiOiI3MDgxMTcxNTIifQ==</vt:lpwstr>
  </property>
  <property fmtid="{D5CDD505-2E9C-101B-9397-08002B2CF9AE}" pid="3" name="KSOProductBuildVer">
    <vt:lpwstr>2052-12.1.0.28802</vt:lpwstr>
  </property>
  <property fmtid="{D5CDD505-2E9C-101B-9397-08002B2CF9AE}" pid="4" name="ICV">
    <vt:lpwstr>7C404D42377945EE91C34B57B6447D31_12</vt:lpwstr>
  </property>
</Properties>
</file>