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12F39">
      <w:pPr>
        <w:pStyle w:val="2"/>
        <w:ind w:firstLine="0" w:firstLineChars="0"/>
        <w:jc w:val="left"/>
        <w:rPr>
          <w:rFonts w:ascii="仿宋_GB2312" w:hAnsi="楷体" w:cs="楷体"/>
        </w:rPr>
      </w:pPr>
      <w:bookmarkStart w:id="0" w:name="_Hlk171248156"/>
      <w:bookmarkEnd w:id="0"/>
      <w:r>
        <w:rPr>
          <w:rFonts w:hint="eastAsia" w:ascii="仿宋_GB2312" w:hAnsi="楷体" w:cs="楷体"/>
        </w:rPr>
        <w:t>附件</w:t>
      </w:r>
      <w:r>
        <w:rPr>
          <w:rFonts w:ascii="仿宋_GB2312" w:hAnsi="楷体" w:cs="楷体"/>
        </w:rPr>
        <w:t>5</w:t>
      </w:r>
      <w:r>
        <w:rPr>
          <w:rFonts w:hint="eastAsia" w:ascii="仿宋_GB2312" w:hAnsi="楷体" w:cs="楷体"/>
        </w:rPr>
        <w:t>：</w:t>
      </w:r>
    </w:p>
    <w:p w14:paraId="5BCED065">
      <w:pPr>
        <w:keepNext/>
        <w:keepLines/>
        <w:spacing w:before="260" w:after="260" w:line="240" w:lineRule="atLeast"/>
        <w:jc w:val="center"/>
        <w:outlineLvl w:val="1"/>
        <w:rPr>
          <w:rFonts w:hint="eastAsia" w:ascii="方正小标宋_GBK" w:hAnsi="方正小标宋_GBK" w:eastAsia="方正小标宋_GBK" w:cs="方正小标宋_GBK"/>
          <w:b w:val="0"/>
          <w:bCs/>
          <w:sz w:val="44"/>
          <w:szCs w:val="44"/>
        </w:rPr>
      </w:pPr>
      <w:bookmarkStart w:id="1" w:name="_GoBack"/>
      <w:r>
        <w:rPr>
          <w:rFonts w:hint="eastAsia" w:ascii="方正小标宋_GBK" w:hAnsi="方正小标宋_GBK" w:eastAsia="方正小标宋_GBK" w:cs="方正小标宋_GBK"/>
          <w:b w:val="0"/>
          <w:bCs/>
          <w:sz w:val="44"/>
          <w:szCs w:val="44"/>
        </w:rPr>
        <w:t>北京电力医院值班和交接班制度</w:t>
      </w:r>
      <w:bookmarkEnd w:id="1"/>
    </w:p>
    <w:p w14:paraId="17F1C07A">
      <w:pPr>
        <w:widowControl/>
        <w:spacing w:after="360" w:line="240" w:lineRule="atLeast"/>
        <w:jc w:val="center"/>
        <w:rPr>
          <w:rFonts w:ascii="仿宋_GB2312" w:hAnsi="仿宋_GB2312" w:eastAsia="仿宋_GB2312" w:cs="仿宋_GB2312"/>
          <w:b/>
          <w:bCs/>
          <w:color w:val="000000"/>
          <w:kern w:val="0"/>
          <w:sz w:val="31"/>
          <w:szCs w:val="31"/>
          <w:lang w:bidi="ar"/>
        </w:rPr>
      </w:pPr>
      <w:r>
        <w:rPr>
          <w:rFonts w:ascii="仿宋_GB2312" w:hAnsi="仿宋_GB2312" w:eastAsia="仿宋_GB2312" w:cs="仿宋_GB2312"/>
          <w:b/>
          <w:bCs/>
          <w:color w:val="000000"/>
          <w:kern w:val="0"/>
          <w:sz w:val="31"/>
          <w:szCs w:val="31"/>
          <w:lang w:bidi="ar"/>
        </w:rPr>
        <w:t>第一章 总 则</w:t>
      </w:r>
    </w:p>
    <w:p w14:paraId="47DFFBBC">
      <w:pPr>
        <w:widowControl/>
        <w:spacing w:line="240" w:lineRule="atLeast"/>
        <w:jc w:val="left"/>
      </w:pPr>
      <w:r>
        <w:rPr>
          <w:rFonts w:ascii="仿宋_GB2312" w:hAnsi="仿宋_GB2312" w:eastAsia="仿宋_GB2312" w:cs="仿宋_GB2312"/>
          <w:b/>
          <w:bCs/>
          <w:color w:val="000000"/>
          <w:kern w:val="0"/>
          <w:sz w:val="31"/>
          <w:szCs w:val="31"/>
          <w:lang w:bidi="ar"/>
        </w:rPr>
        <w:t>第一条</w:t>
      </w:r>
      <w:r>
        <w:rPr>
          <w:rFonts w:ascii="仿宋_GB2312" w:hAnsi="仿宋_GB2312" w:eastAsia="仿宋_GB2312" w:cs="仿宋_GB2312"/>
          <w:color w:val="000000"/>
          <w:kern w:val="0"/>
          <w:sz w:val="31"/>
          <w:szCs w:val="31"/>
          <w:lang w:bidi="ar"/>
        </w:rPr>
        <w:t xml:space="preserve"> 值班和交接班制度指医院及其医务人员通过值班和交接班机制保障患者诊疗过程连续性的制度。 </w:t>
      </w:r>
    </w:p>
    <w:p w14:paraId="0FB37D91">
      <w:pPr>
        <w:widowControl/>
        <w:spacing w:line="240" w:lineRule="atLeast"/>
        <w:jc w:val="left"/>
        <w:rPr>
          <w:rFonts w:ascii="仿宋_GB2312" w:hAnsi="仿宋_GB2312" w:eastAsia="仿宋_GB2312" w:cs="仿宋_GB2312"/>
          <w:b/>
          <w:bCs/>
          <w:color w:val="000000"/>
          <w:kern w:val="0"/>
          <w:sz w:val="31"/>
          <w:szCs w:val="31"/>
          <w:lang w:bidi="ar"/>
        </w:rPr>
      </w:pPr>
      <w:r>
        <w:rPr>
          <w:rFonts w:ascii="仿宋_GB2312" w:hAnsi="仿宋_GB2312" w:eastAsia="仿宋_GB2312" w:cs="仿宋_GB2312"/>
          <w:b/>
          <w:bCs/>
          <w:color w:val="000000"/>
          <w:kern w:val="0"/>
          <w:sz w:val="31"/>
          <w:szCs w:val="31"/>
          <w:lang w:bidi="ar"/>
        </w:rPr>
        <w:t>第二条</w:t>
      </w:r>
      <w:r>
        <w:rPr>
          <w:rFonts w:ascii="仿宋_GB2312" w:hAnsi="仿宋_GB2312" w:eastAsia="仿宋_GB2312" w:cs="仿宋_GB2312"/>
          <w:color w:val="000000"/>
          <w:kern w:val="0"/>
          <w:sz w:val="31"/>
          <w:szCs w:val="31"/>
          <w:lang w:bidi="ar"/>
        </w:rPr>
        <w:t xml:space="preserve"> 本制度适用于医院所有科室。 </w:t>
      </w:r>
    </w:p>
    <w:p w14:paraId="40A605A1">
      <w:pPr>
        <w:widowControl/>
        <w:spacing w:after="360" w:line="240" w:lineRule="atLeast"/>
        <w:jc w:val="center"/>
        <w:rPr>
          <w:rFonts w:ascii="仿宋_GB2312" w:hAnsi="仿宋_GB2312" w:eastAsia="仿宋_GB2312" w:cs="仿宋_GB2312"/>
          <w:b/>
          <w:bCs/>
          <w:color w:val="000000"/>
          <w:kern w:val="0"/>
          <w:sz w:val="31"/>
          <w:szCs w:val="31"/>
          <w:lang w:bidi="ar"/>
        </w:rPr>
      </w:pPr>
      <w:r>
        <w:rPr>
          <w:rFonts w:ascii="仿宋_GB2312" w:hAnsi="仿宋_GB2312" w:eastAsia="仿宋_GB2312" w:cs="仿宋_GB2312"/>
          <w:b/>
          <w:bCs/>
          <w:color w:val="000000"/>
          <w:kern w:val="0"/>
          <w:sz w:val="31"/>
          <w:szCs w:val="31"/>
          <w:lang w:bidi="ar"/>
        </w:rPr>
        <w:t>第二章 管理要求</w:t>
      </w:r>
    </w:p>
    <w:p w14:paraId="49A90FF0">
      <w:pPr>
        <w:widowControl/>
        <w:spacing w:line="240" w:lineRule="atLeast"/>
        <w:jc w:val="left"/>
      </w:pPr>
      <w:r>
        <w:rPr>
          <w:rFonts w:ascii="仿宋_GB2312" w:hAnsi="仿宋_GB2312" w:eastAsia="仿宋_GB2312" w:cs="仿宋_GB2312"/>
          <w:b/>
          <w:bCs/>
          <w:color w:val="000000"/>
          <w:kern w:val="0"/>
          <w:sz w:val="31"/>
          <w:szCs w:val="31"/>
          <w:lang w:bidi="ar"/>
        </w:rPr>
        <w:t>第三条</w:t>
      </w:r>
      <w:r>
        <w:rPr>
          <w:rFonts w:ascii="仿宋_GB2312" w:hAnsi="仿宋_GB2312" w:eastAsia="仿宋_GB2312" w:cs="仿宋_GB2312"/>
          <w:color w:val="000000"/>
          <w:kern w:val="0"/>
          <w:sz w:val="31"/>
          <w:szCs w:val="31"/>
          <w:lang w:bidi="ar"/>
        </w:rPr>
        <w:t xml:space="preserve"> </w:t>
      </w:r>
    </w:p>
    <w:p w14:paraId="3F7FD71E">
      <w:pPr>
        <w:widowControl/>
        <w:spacing w:line="240" w:lineRule="atLeast"/>
        <w:jc w:val="left"/>
      </w:pPr>
      <w:r>
        <w:rPr>
          <w:rFonts w:ascii="仿宋_GB2312" w:hAnsi="仿宋_GB2312" w:eastAsia="仿宋_GB2312" w:cs="仿宋_GB2312"/>
          <w:color w:val="000000"/>
          <w:kern w:val="0"/>
          <w:sz w:val="31"/>
          <w:szCs w:val="31"/>
          <w:lang w:bidi="ar"/>
        </w:rPr>
        <w:t>（一）建立全院性医疗值班体系，包括临床、医技、护理部门及提供诊疗支持的后勤</w:t>
      </w:r>
      <w:r>
        <w:rPr>
          <w:rFonts w:hint="eastAsia" w:ascii="仿宋_GB2312" w:hAnsi="仿宋_GB2312" w:eastAsia="仿宋_GB2312" w:cs="仿宋_GB2312"/>
          <w:color w:val="000000"/>
          <w:kern w:val="0"/>
          <w:sz w:val="31"/>
          <w:szCs w:val="31"/>
          <w:lang w:bidi="ar"/>
        </w:rPr>
        <w:t>、信息</w:t>
      </w:r>
      <w:r>
        <w:rPr>
          <w:rFonts w:ascii="仿宋_GB2312" w:hAnsi="仿宋_GB2312" w:eastAsia="仿宋_GB2312" w:cs="仿宋_GB2312"/>
          <w:color w:val="000000"/>
          <w:kern w:val="0"/>
          <w:sz w:val="31"/>
          <w:szCs w:val="31"/>
          <w:lang w:bidi="ar"/>
        </w:rPr>
        <w:t>部门，明确值班岗位职责并保证常态</w:t>
      </w:r>
      <w:r>
        <w:rPr>
          <w:rFonts w:hint="eastAsia" w:ascii="仿宋_GB2312" w:hAnsi="仿宋_GB2312" w:eastAsia="仿宋_GB2312" w:cs="仿宋_GB2312"/>
          <w:color w:val="000000"/>
          <w:kern w:val="0"/>
          <w:sz w:val="31"/>
          <w:szCs w:val="31"/>
          <w:lang w:bidi="ar"/>
        </w:rPr>
        <w:t>化</w:t>
      </w:r>
      <w:r>
        <w:rPr>
          <w:rFonts w:ascii="仿宋_GB2312" w:hAnsi="仿宋_GB2312" w:eastAsia="仿宋_GB2312" w:cs="仿宋_GB2312"/>
          <w:color w:val="000000"/>
          <w:kern w:val="0"/>
          <w:sz w:val="31"/>
          <w:szCs w:val="31"/>
          <w:lang w:bidi="ar"/>
        </w:rPr>
        <w:t xml:space="preserve">运行。 </w:t>
      </w:r>
    </w:p>
    <w:p w14:paraId="32AFEF0B">
      <w:pPr>
        <w:widowControl/>
        <w:spacing w:line="240" w:lineRule="atLeast"/>
        <w:jc w:val="left"/>
      </w:pPr>
      <w:r>
        <w:rPr>
          <w:rFonts w:ascii="仿宋_GB2312" w:hAnsi="仿宋_GB2312" w:eastAsia="仿宋_GB2312" w:cs="仿宋_GB2312"/>
          <w:color w:val="000000"/>
          <w:kern w:val="0"/>
          <w:sz w:val="31"/>
          <w:szCs w:val="31"/>
          <w:lang w:bidi="ar"/>
        </w:rPr>
        <w:t>（二）全院实行</w:t>
      </w:r>
      <w:r>
        <w:rPr>
          <w:rFonts w:hint="eastAsia" w:ascii="仿宋_GB2312" w:hAnsi="仿宋_GB2312" w:eastAsia="仿宋_GB2312" w:cs="仿宋_GB2312"/>
          <w:color w:val="000000"/>
          <w:kern w:val="0"/>
          <w:sz w:val="31"/>
          <w:szCs w:val="31"/>
          <w:lang w:bidi="ar"/>
        </w:rPr>
        <w:t>行政</w:t>
      </w:r>
      <w:r>
        <w:rPr>
          <w:rFonts w:ascii="仿宋_GB2312" w:hAnsi="仿宋_GB2312" w:eastAsia="仿宋_GB2312" w:cs="仿宋_GB2312"/>
          <w:color w:val="000000"/>
          <w:kern w:val="0"/>
          <w:sz w:val="31"/>
          <w:szCs w:val="31"/>
          <w:lang w:bidi="ar"/>
        </w:rPr>
        <w:t>总值班制度</w:t>
      </w:r>
      <w:r>
        <w:rPr>
          <w:rFonts w:hint="eastAsia" w:ascii="仿宋_GB2312" w:hAnsi="仿宋_GB2312" w:eastAsia="仿宋_GB2312" w:cs="仿宋_GB2312"/>
          <w:color w:val="000000"/>
          <w:kern w:val="0"/>
          <w:sz w:val="31"/>
          <w:szCs w:val="31"/>
          <w:lang w:bidi="ar"/>
        </w:rPr>
        <w:t>，</w:t>
      </w:r>
      <w:r>
        <w:rPr>
          <w:rFonts w:ascii="仿宋_GB2312" w:hAnsi="仿宋_GB2312" w:eastAsia="仿宋_GB2312" w:cs="仿宋_GB2312"/>
          <w:color w:val="000000"/>
          <w:kern w:val="0"/>
          <w:sz w:val="31"/>
          <w:szCs w:val="31"/>
          <w:lang w:bidi="ar"/>
        </w:rPr>
        <w:t>非工作时间承担由</w:t>
      </w:r>
      <w:r>
        <w:rPr>
          <w:rFonts w:hint="eastAsia" w:ascii="仿宋_GB2312" w:hAnsi="仿宋_GB2312" w:eastAsia="仿宋_GB2312" w:cs="仿宋_GB2312"/>
          <w:color w:val="000000"/>
          <w:kern w:val="0"/>
          <w:sz w:val="31"/>
          <w:szCs w:val="31"/>
          <w:lang w:bidi="ar"/>
        </w:rPr>
        <w:t>各职能、业务部门</w:t>
      </w:r>
      <w:r>
        <w:rPr>
          <w:rFonts w:ascii="仿宋_GB2312" w:hAnsi="仿宋_GB2312" w:eastAsia="仿宋_GB2312" w:cs="仿宋_GB2312"/>
          <w:color w:val="000000"/>
          <w:kern w:val="0"/>
          <w:sz w:val="31"/>
          <w:szCs w:val="31"/>
          <w:lang w:bidi="ar"/>
        </w:rPr>
        <w:t xml:space="preserve">负责的职责。总值班人员需接受相应的培训。 </w:t>
      </w:r>
    </w:p>
    <w:p w14:paraId="461A8158">
      <w:pPr>
        <w:widowControl/>
        <w:spacing w:line="240" w:lineRule="atLeast"/>
        <w:jc w:val="left"/>
      </w:pPr>
      <w:r>
        <w:rPr>
          <w:rFonts w:ascii="仿宋_GB2312" w:hAnsi="仿宋_GB2312" w:eastAsia="仿宋_GB2312" w:cs="仿宋_GB2312"/>
          <w:color w:val="000000"/>
          <w:kern w:val="0"/>
          <w:sz w:val="31"/>
          <w:szCs w:val="31"/>
          <w:lang w:bidi="ar"/>
        </w:rPr>
        <w:t>（三）各科室在非办公时间及节假日须设有值班医师，提供24小时不间断医疗服务，可根据科室的大小和床位</w:t>
      </w:r>
      <w:r>
        <w:rPr>
          <w:rFonts w:hint="eastAsia" w:ascii="仿宋_GB2312" w:hAnsi="仿宋_GB2312" w:eastAsia="仿宋_GB2312" w:cs="仿宋_GB2312"/>
          <w:color w:val="000000"/>
          <w:kern w:val="0"/>
          <w:sz w:val="31"/>
          <w:szCs w:val="31"/>
          <w:lang w:bidi="ar"/>
        </w:rPr>
        <w:t>数量</w:t>
      </w:r>
      <w:r>
        <w:rPr>
          <w:rFonts w:ascii="仿宋_GB2312" w:hAnsi="仿宋_GB2312" w:eastAsia="仿宋_GB2312" w:cs="仿宋_GB2312"/>
          <w:color w:val="000000"/>
          <w:kern w:val="0"/>
          <w:sz w:val="31"/>
          <w:szCs w:val="31"/>
          <w:lang w:bidi="ar"/>
        </w:rPr>
        <w:t xml:space="preserve">，单独或联合值班。 </w:t>
      </w:r>
    </w:p>
    <w:p w14:paraId="777FF9E1">
      <w:pPr>
        <w:widowControl/>
        <w:spacing w:line="240" w:lineRule="atLeast"/>
        <w:jc w:val="left"/>
      </w:pPr>
      <w:r>
        <w:rPr>
          <w:rFonts w:ascii="仿宋_GB2312" w:hAnsi="仿宋_GB2312" w:eastAsia="仿宋_GB2312" w:cs="仿宋_GB2312"/>
          <w:color w:val="000000"/>
          <w:kern w:val="0"/>
          <w:sz w:val="31"/>
          <w:szCs w:val="31"/>
          <w:lang w:bidi="ar"/>
        </w:rPr>
        <w:t xml:space="preserve">（四）各科室应明确各值班岗位职责、值班人员资质和人数。值班表应当在全院公开，值班表应涵盖与患者诊疗相关的所有岗位和时间。 </w:t>
      </w:r>
    </w:p>
    <w:p w14:paraId="01CFE658">
      <w:pPr>
        <w:widowControl/>
        <w:spacing w:line="240" w:lineRule="atLeast"/>
        <w:jc w:val="left"/>
      </w:pPr>
      <w:r>
        <w:rPr>
          <w:rFonts w:ascii="仿宋_GB2312" w:hAnsi="仿宋_GB2312" w:eastAsia="仿宋_GB2312" w:cs="仿宋_GB2312"/>
          <w:color w:val="000000"/>
          <w:kern w:val="0"/>
          <w:sz w:val="31"/>
          <w:szCs w:val="31"/>
          <w:lang w:bidi="ar"/>
        </w:rPr>
        <w:t>（五）当值医务人员必须</w:t>
      </w:r>
      <w:r>
        <w:rPr>
          <w:rFonts w:hint="eastAsia" w:ascii="仿宋_GB2312" w:hAnsi="仿宋_GB2312" w:eastAsia="仿宋_GB2312" w:cs="仿宋_GB2312"/>
          <w:color w:val="000000"/>
          <w:kern w:val="0"/>
          <w:sz w:val="31"/>
          <w:szCs w:val="31"/>
          <w:lang w:bidi="ar"/>
        </w:rPr>
        <w:t>为</w:t>
      </w:r>
      <w:r>
        <w:rPr>
          <w:rFonts w:ascii="仿宋_GB2312" w:hAnsi="仿宋_GB2312" w:eastAsia="仿宋_GB2312" w:cs="仿宋_GB2312"/>
          <w:color w:val="000000"/>
          <w:kern w:val="0"/>
          <w:sz w:val="31"/>
          <w:szCs w:val="31"/>
          <w:lang w:bidi="ar"/>
        </w:rPr>
        <w:t xml:space="preserve">本院执业的医务人员，非本院执业医务人员不得单独值班。当值人员不得擅自离岗，休息时应当在指定的地点休息，接班人员未到岗完成交接班前，交班人员不得离岗，直到接班人员到岗完成交接班后方可离开。 </w:t>
      </w:r>
    </w:p>
    <w:p w14:paraId="1ED4D547">
      <w:pPr>
        <w:widowControl/>
        <w:spacing w:line="240" w:lineRule="atLeast"/>
        <w:jc w:val="left"/>
      </w:pPr>
      <w:r>
        <w:rPr>
          <w:rFonts w:ascii="仿宋_GB2312" w:hAnsi="仿宋_GB2312" w:eastAsia="仿宋_GB2312" w:cs="仿宋_GB2312"/>
          <w:color w:val="000000"/>
          <w:kern w:val="0"/>
          <w:sz w:val="31"/>
          <w:szCs w:val="31"/>
          <w:lang w:bidi="ar"/>
        </w:rPr>
        <w:t>（六）病区值班人员原则上不得安排参加门诊工作，因特殊情况确需值班人员参加门诊工作的，应当报科室主任或上级医师批准，并确认有相同或更高级别资质的本科人员替班</w:t>
      </w:r>
      <w:r>
        <w:rPr>
          <w:rFonts w:hint="eastAsia" w:ascii="仿宋_GB2312" w:hAnsi="仿宋_GB2312" w:eastAsia="仿宋_GB2312" w:cs="仿宋_GB2312"/>
          <w:color w:val="000000"/>
          <w:kern w:val="0"/>
          <w:sz w:val="31"/>
          <w:szCs w:val="31"/>
          <w:lang w:bidi="ar"/>
        </w:rPr>
        <w:t>，</w:t>
      </w:r>
      <w:r>
        <w:rPr>
          <w:rFonts w:ascii="仿宋_GB2312" w:hAnsi="仿宋_GB2312" w:eastAsia="仿宋_GB2312" w:cs="仿宋_GB2312"/>
          <w:color w:val="000000"/>
          <w:kern w:val="0"/>
          <w:sz w:val="31"/>
          <w:szCs w:val="31"/>
          <w:lang w:bidi="ar"/>
        </w:rPr>
        <w:t xml:space="preserve">并承担相应值班责任。 </w:t>
      </w:r>
    </w:p>
    <w:p w14:paraId="2C28F56B">
      <w:pPr>
        <w:widowControl/>
        <w:spacing w:line="240" w:lineRule="atLeast"/>
        <w:jc w:val="left"/>
      </w:pPr>
      <w:r>
        <w:rPr>
          <w:rFonts w:ascii="仿宋_GB2312" w:hAnsi="仿宋_GB2312" w:eastAsia="仿宋_GB2312" w:cs="仿宋_GB2312"/>
          <w:color w:val="000000"/>
          <w:kern w:val="0"/>
          <w:sz w:val="31"/>
          <w:szCs w:val="31"/>
          <w:lang w:bidi="ar"/>
        </w:rPr>
        <w:t xml:space="preserve">（七）病区值班人员原则上不得参与择期手术，若因专业需要必须参加时，应有相同或更高级别资质医师接替值班并在岗，告知当班护士，同时报备医疗管理部门后方可参加。 </w:t>
      </w:r>
    </w:p>
    <w:p w14:paraId="0EE67253">
      <w:pPr>
        <w:widowControl/>
        <w:spacing w:line="240" w:lineRule="atLeast"/>
        <w:jc w:val="left"/>
      </w:pPr>
      <w:r>
        <w:rPr>
          <w:rFonts w:ascii="仿宋_GB2312" w:hAnsi="仿宋_GB2312" w:eastAsia="仿宋_GB2312" w:cs="仿宋_GB2312"/>
          <w:color w:val="000000"/>
          <w:kern w:val="0"/>
          <w:sz w:val="31"/>
          <w:szCs w:val="31"/>
          <w:lang w:bidi="ar"/>
        </w:rPr>
        <w:t>（八）处置急会诊或急诊手术等紧急情况是值班医师的职责，各科室</w:t>
      </w:r>
      <w:r>
        <w:rPr>
          <w:rFonts w:hint="eastAsia" w:ascii="仿宋_GB2312" w:hAnsi="仿宋_GB2312" w:eastAsia="仿宋_GB2312" w:cs="仿宋_GB2312"/>
          <w:color w:val="000000"/>
          <w:kern w:val="0"/>
          <w:sz w:val="31"/>
          <w:szCs w:val="31"/>
          <w:lang w:bidi="ar"/>
        </w:rPr>
        <w:t>应</w:t>
      </w:r>
      <w:r>
        <w:rPr>
          <w:rFonts w:ascii="仿宋_GB2312" w:hAnsi="仿宋_GB2312" w:eastAsia="仿宋_GB2312" w:cs="仿宋_GB2312"/>
          <w:color w:val="000000"/>
          <w:kern w:val="0"/>
          <w:sz w:val="31"/>
          <w:szCs w:val="31"/>
          <w:lang w:bidi="ar"/>
        </w:rPr>
        <w:t xml:space="preserve">合理安排值班力量，保障患者紧急医疗需求得到及时处置及值班区域相关正常医疗工作的连续性和及时性。必要时，值班医师应当报告医院总值班或医疗管理部门启动相关应急预案。 </w:t>
      </w:r>
    </w:p>
    <w:p w14:paraId="0C3AC4F5">
      <w:pPr>
        <w:widowControl/>
        <w:spacing w:line="240" w:lineRule="atLeast"/>
        <w:jc w:val="left"/>
      </w:pPr>
      <w:r>
        <w:rPr>
          <w:rFonts w:ascii="仿宋_GB2312" w:hAnsi="仿宋_GB2312" w:eastAsia="仿宋_GB2312" w:cs="仿宋_GB2312"/>
          <w:color w:val="000000"/>
          <w:kern w:val="0"/>
          <w:sz w:val="31"/>
          <w:szCs w:val="31"/>
          <w:lang w:bidi="ar"/>
        </w:rPr>
        <w:t xml:space="preserve">（九）各级值班人员应当确保通讯通畅。 </w:t>
      </w:r>
    </w:p>
    <w:p w14:paraId="5ED6ABD6">
      <w:pPr>
        <w:widowControl/>
        <w:spacing w:line="240" w:lineRule="atLeast"/>
        <w:jc w:val="left"/>
      </w:pPr>
      <w:r>
        <w:rPr>
          <w:rFonts w:ascii="仿宋_GB2312" w:hAnsi="仿宋_GB2312" w:eastAsia="仿宋_GB2312" w:cs="仿宋_GB2312"/>
          <w:color w:val="000000"/>
          <w:kern w:val="0"/>
          <w:sz w:val="31"/>
          <w:szCs w:val="31"/>
          <w:lang w:bidi="ar"/>
        </w:rPr>
        <w:t xml:space="preserve">（十）各科室为保证随时获取同一患者的信息，需设置定期的医护联合交班，实现患者信息的沟通与交流。 </w:t>
      </w:r>
    </w:p>
    <w:p w14:paraId="6E5A39F9">
      <w:pPr>
        <w:widowControl/>
        <w:spacing w:line="240" w:lineRule="atLeast"/>
        <w:jc w:val="left"/>
      </w:pPr>
      <w:r>
        <w:rPr>
          <w:rFonts w:ascii="仿宋_GB2312" w:hAnsi="仿宋_GB2312" w:eastAsia="仿宋_GB2312" w:cs="仿宋_GB2312"/>
          <w:color w:val="000000"/>
          <w:kern w:val="0"/>
          <w:sz w:val="31"/>
          <w:szCs w:val="31"/>
          <w:lang w:bidi="ar"/>
        </w:rPr>
        <w:t xml:space="preserve">（十一）值班医师每日在下班前至科室，接受各级医师交班工作。交班医师对需要交班的患者病情及诊疗情况进行简要总结记录，该记录在交班前由交班医师书写完成，接班医师应在交接班记录上签字确认，并注明签字时间（精确到分钟）以体现交接班时间可追溯。 </w:t>
      </w:r>
    </w:p>
    <w:p w14:paraId="76B4C6B0">
      <w:pPr>
        <w:widowControl/>
        <w:spacing w:line="240" w:lineRule="atLeast"/>
        <w:jc w:val="left"/>
      </w:pPr>
      <w:r>
        <w:rPr>
          <w:rFonts w:ascii="仿宋_GB2312" w:hAnsi="仿宋_GB2312" w:eastAsia="仿宋_GB2312" w:cs="仿宋_GB2312"/>
          <w:color w:val="000000"/>
          <w:kern w:val="0"/>
          <w:sz w:val="31"/>
          <w:szCs w:val="31"/>
          <w:lang w:bidi="ar"/>
        </w:rPr>
        <w:t>（十二）需要交班的患者应包括但不限于：新入院患者诊断未明或评估病情不稳定</w:t>
      </w:r>
      <w:r>
        <w:rPr>
          <w:rFonts w:hint="eastAsia" w:ascii="仿宋_GB2312" w:hAnsi="仿宋_GB2312" w:eastAsia="仿宋_GB2312" w:cs="仿宋_GB2312"/>
          <w:color w:val="000000"/>
          <w:kern w:val="0"/>
          <w:sz w:val="31"/>
          <w:szCs w:val="31"/>
          <w:lang w:bidi="ar"/>
        </w:rPr>
        <w:t>、</w:t>
      </w:r>
      <w:r>
        <w:rPr>
          <w:rFonts w:ascii="仿宋_GB2312" w:hAnsi="仿宋_GB2312" w:eastAsia="仿宋_GB2312" w:cs="仿宋_GB2312"/>
          <w:color w:val="000000"/>
          <w:kern w:val="0"/>
          <w:sz w:val="31"/>
          <w:szCs w:val="31"/>
          <w:lang w:bidi="ar"/>
        </w:rPr>
        <w:t>急危重患者</w:t>
      </w:r>
      <w:r>
        <w:rPr>
          <w:rFonts w:hint="eastAsia" w:ascii="仿宋_GB2312" w:hAnsi="仿宋_GB2312" w:eastAsia="仿宋_GB2312" w:cs="仿宋_GB2312"/>
          <w:color w:val="000000"/>
          <w:kern w:val="0"/>
          <w:sz w:val="31"/>
          <w:szCs w:val="31"/>
          <w:lang w:bidi="ar"/>
        </w:rPr>
        <w:t>、</w:t>
      </w:r>
      <w:r>
        <w:rPr>
          <w:rFonts w:ascii="仿宋_GB2312" w:hAnsi="仿宋_GB2312" w:eastAsia="仿宋_GB2312" w:cs="仿宋_GB2312"/>
          <w:color w:val="000000"/>
          <w:kern w:val="0"/>
          <w:sz w:val="31"/>
          <w:szCs w:val="31"/>
          <w:lang w:bidi="ar"/>
        </w:rPr>
        <w:t>当日接受手术及侵入性操作患者</w:t>
      </w:r>
      <w:r>
        <w:rPr>
          <w:rFonts w:hint="eastAsia" w:ascii="仿宋_GB2312" w:hAnsi="仿宋_GB2312" w:eastAsia="仿宋_GB2312" w:cs="仿宋_GB2312"/>
          <w:color w:val="000000"/>
          <w:kern w:val="0"/>
          <w:sz w:val="31"/>
          <w:szCs w:val="31"/>
          <w:lang w:bidi="ar"/>
        </w:rPr>
        <w:t>、</w:t>
      </w:r>
      <w:r>
        <w:rPr>
          <w:rFonts w:ascii="仿宋_GB2312" w:hAnsi="仿宋_GB2312" w:eastAsia="仿宋_GB2312" w:cs="仿宋_GB2312"/>
          <w:color w:val="000000"/>
          <w:kern w:val="0"/>
          <w:sz w:val="31"/>
          <w:szCs w:val="31"/>
          <w:lang w:bidi="ar"/>
        </w:rPr>
        <w:t xml:space="preserve">有当日检查、检验结果为危急值的患者及其他需特别注意的患者。另外，可以根据本科室的患者特点，再增列其他的交班内容。 </w:t>
      </w:r>
    </w:p>
    <w:p w14:paraId="409417E4">
      <w:pPr>
        <w:widowControl/>
        <w:spacing w:line="240" w:lineRule="atLeast"/>
        <w:jc w:val="left"/>
      </w:pPr>
      <w:r>
        <w:rPr>
          <w:rFonts w:ascii="仿宋_GB2312" w:hAnsi="仿宋_GB2312" w:eastAsia="仿宋_GB2312" w:cs="仿宋_GB2312"/>
          <w:color w:val="000000"/>
          <w:kern w:val="0"/>
          <w:sz w:val="31"/>
          <w:szCs w:val="31"/>
          <w:lang w:bidi="ar"/>
        </w:rPr>
        <w:t xml:space="preserve">（十三）急危重患者和当日四级手术的患者，因情况特殊并且需随时评估，必须床旁交班，给予口头详尽叙述交接班内容以及相关的注意事项，并将交接班内容及注意事项及时记录到交接班记录册当中。值班人员应在下班前对值班期间患者的重要处置记录于交接班记录中。 </w:t>
      </w:r>
    </w:p>
    <w:p w14:paraId="3A9A3FAC">
      <w:pPr>
        <w:widowControl/>
        <w:spacing w:line="240" w:lineRule="atLeast"/>
        <w:jc w:val="left"/>
      </w:pPr>
      <w:r>
        <w:rPr>
          <w:rFonts w:ascii="仿宋_GB2312" w:hAnsi="仿宋_GB2312" w:eastAsia="仿宋_GB2312" w:cs="仿宋_GB2312"/>
          <w:color w:val="000000"/>
          <w:kern w:val="0"/>
          <w:sz w:val="31"/>
          <w:szCs w:val="31"/>
          <w:lang w:bidi="ar"/>
        </w:rPr>
        <w:t xml:space="preserve">（十四）值班医师负责各项临时性医疗工作和病员临时情况的处理；对急诊入院病员及时检查填写病历，给予必要的医疗处置。 </w:t>
      </w:r>
    </w:p>
    <w:p w14:paraId="3B165E12">
      <w:pPr>
        <w:widowControl/>
        <w:spacing w:line="240" w:lineRule="atLeast"/>
        <w:jc w:val="left"/>
      </w:pPr>
      <w:r>
        <w:rPr>
          <w:rFonts w:ascii="仿宋_GB2312" w:hAnsi="仿宋_GB2312" w:eastAsia="仿宋_GB2312" w:cs="仿宋_GB2312"/>
          <w:color w:val="000000"/>
          <w:kern w:val="0"/>
          <w:sz w:val="31"/>
          <w:szCs w:val="31"/>
          <w:lang w:bidi="ar"/>
        </w:rPr>
        <w:t xml:space="preserve">（十五）值班医师遇有疑难问题时，应请经治医师或上级医师处理。 </w:t>
      </w:r>
    </w:p>
    <w:p w14:paraId="287EC86B">
      <w:pPr>
        <w:widowControl/>
        <w:spacing w:line="240" w:lineRule="atLeast"/>
        <w:jc w:val="left"/>
      </w:pPr>
      <w:r>
        <w:rPr>
          <w:rFonts w:ascii="仿宋_GB2312" w:hAnsi="仿宋_GB2312" w:eastAsia="仿宋_GB2312" w:cs="仿宋_GB2312"/>
          <w:color w:val="000000"/>
          <w:kern w:val="0"/>
          <w:sz w:val="31"/>
          <w:szCs w:val="31"/>
          <w:lang w:bidi="ar"/>
        </w:rPr>
        <w:t xml:space="preserve">（十六）交接班内容应当专册记录，并由交班人员和接班人员共同签字确认；已实现电子签名的交接班记录，不需要打印，电子交接班记录的书写要求同纸质交接班记录，且修改情况应在系统中留痕，可追溯，并按照临床使用需求时限保存。 </w:t>
      </w:r>
    </w:p>
    <w:p w14:paraId="52D10E3D">
      <w:pPr>
        <w:widowControl/>
        <w:spacing w:line="240" w:lineRule="atLeast"/>
        <w:jc w:val="left"/>
      </w:pPr>
      <w:r>
        <w:rPr>
          <w:rFonts w:ascii="仿宋_GB2312" w:hAnsi="仿宋_GB2312" w:eastAsia="仿宋_GB2312" w:cs="仿宋_GB2312"/>
          <w:color w:val="000000"/>
          <w:kern w:val="0"/>
          <w:sz w:val="31"/>
          <w:szCs w:val="31"/>
          <w:lang w:bidi="ar"/>
        </w:rPr>
        <w:t xml:space="preserve">（十七）每日晨，值班医师将病员情况重点向主管医师或其上级医师报告，并向主管医师交清危重病员情况及尚待处理的工作。 </w:t>
      </w:r>
    </w:p>
    <w:p w14:paraId="6105C3C8">
      <w:pPr>
        <w:widowControl/>
        <w:spacing w:line="240" w:lineRule="atLeast"/>
        <w:jc w:val="left"/>
      </w:pPr>
      <w:r>
        <w:rPr>
          <w:rFonts w:ascii="仿宋_GB2312" w:hAnsi="仿宋_GB2312" w:eastAsia="仿宋_GB2312" w:cs="仿宋_GB2312"/>
          <w:b/>
          <w:bCs/>
          <w:color w:val="000000"/>
          <w:kern w:val="0"/>
          <w:sz w:val="31"/>
          <w:szCs w:val="31"/>
          <w:lang w:bidi="ar"/>
        </w:rPr>
        <w:t>第四条</w:t>
      </w:r>
      <w:r>
        <w:rPr>
          <w:rFonts w:ascii="仿宋_GB2312" w:hAnsi="仿宋_GB2312" w:eastAsia="仿宋_GB2312" w:cs="仿宋_GB2312"/>
          <w:color w:val="000000"/>
          <w:kern w:val="0"/>
          <w:sz w:val="31"/>
          <w:szCs w:val="31"/>
          <w:lang w:bidi="ar"/>
        </w:rPr>
        <w:t xml:space="preserve"> 药房、检验、超声、医学影像等以及提供诊疗支持的后勤</w:t>
      </w:r>
      <w:r>
        <w:rPr>
          <w:rFonts w:hint="eastAsia" w:ascii="仿宋_GB2312" w:hAnsi="仿宋_GB2312" w:eastAsia="仿宋_GB2312" w:cs="仿宋_GB2312"/>
          <w:color w:val="000000"/>
          <w:kern w:val="0"/>
          <w:sz w:val="31"/>
          <w:szCs w:val="31"/>
          <w:lang w:bidi="ar"/>
        </w:rPr>
        <w:t>、信息</w:t>
      </w:r>
      <w:r>
        <w:rPr>
          <w:rFonts w:ascii="仿宋_GB2312" w:hAnsi="仿宋_GB2312" w:eastAsia="仿宋_GB2312" w:cs="仿宋_GB2312"/>
          <w:color w:val="000000"/>
          <w:kern w:val="0"/>
          <w:sz w:val="31"/>
          <w:szCs w:val="31"/>
          <w:lang w:bidi="ar"/>
        </w:rPr>
        <w:t xml:space="preserve">部门应根据情况设有值班人员，实行24小时不间断服务，并努力完成在班时间内所有工作，保证临床医疗工作 </w:t>
      </w:r>
    </w:p>
    <w:p w14:paraId="05F5EDF4">
      <w:pPr>
        <w:widowControl/>
        <w:spacing w:line="240" w:lineRule="atLeast"/>
        <w:jc w:val="left"/>
        <w:rPr>
          <w:rFonts w:ascii="仿宋_GB2312" w:hAnsi="仿宋_GB2312" w:eastAsia="仿宋_GB2312" w:cs="仿宋_GB2312"/>
          <w:b/>
          <w:bCs/>
          <w:color w:val="000000"/>
          <w:kern w:val="0"/>
          <w:sz w:val="31"/>
          <w:szCs w:val="31"/>
          <w:lang w:bidi="ar"/>
        </w:rPr>
      </w:pPr>
      <w:r>
        <w:rPr>
          <w:rFonts w:ascii="仿宋_GB2312" w:hAnsi="仿宋_GB2312" w:eastAsia="仿宋_GB2312" w:cs="仿宋_GB2312"/>
          <w:color w:val="000000"/>
          <w:kern w:val="0"/>
          <w:sz w:val="31"/>
          <w:szCs w:val="31"/>
          <w:lang w:bidi="ar"/>
        </w:rPr>
        <w:t xml:space="preserve">的顺利进行，并做好交接记录。 </w:t>
      </w:r>
    </w:p>
    <w:p w14:paraId="6BC28DFC">
      <w:pPr>
        <w:widowControl/>
        <w:spacing w:after="360" w:line="240" w:lineRule="atLeast"/>
        <w:jc w:val="center"/>
        <w:rPr>
          <w:rFonts w:ascii="仿宋_GB2312" w:hAnsi="仿宋_GB2312" w:eastAsia="仿宋_GB2312" w:cs="仿宋_GB2312"/>
          <w:b/>
          <w:bCs/>
          <w:color w:val="000000"/>
          <w:kern w:val="0"/>
          <w:sz w:val="31"/>
          <w:szCs w:val="31"/>
          <w:lang w:bidi="ar"/>
        </w:rPr>
      </w:pPr>
      <w:r>
        <w:rPr>
          <w:rFonts w:ascii="仿宋_GB2312" w:hAnsi="仿宋_GB2312" w:eastAsia="仿宋_GB2312" w:cs="仿宋_GB2312"/>
          <w:b/>
          <w:bCs/>
          <w:color w:val="000000"/>
          <w:kern w:val="0"/>
          <w:sz w:val="31"/>
          <w:szCs w:val="31"/>
          <w:lang w:bidi="ar"/>
        </w:rPr>
        <w:t xml:space="preserve">第三章 附 则 </w:t>
      </w:r>
    </w:p>
    <w:p w14:paraId="0E991034">
      <w:pPr>
        <w:widowControl/>
        <w:spacing w:line="240" w:lineRule="atLeast"/>
        <w:jc w:val="left"/>
      </w:pPr>
      <w:r>
        <w:rPr>
          <w:rFonts w:ascii="仿宋_GB2312" w:hAnsi="仿宋_GB2312" w:eastAsia="仿宋_GB2312" w:cs="仿宋_GB2312"/>
          <w:b/>
          <w:bCs/>
          <w:color w:val="000000"/>
          <w:kern w:val="0"/>
          <w:sz w:val="31"/>
          <w:szCs w:val="31"/>
          <w:lang w:bidi="ar"/>
        </w:rPr>
        <w:t>第五条</w:t>
      </w:r>
      <w:r>
        <w:rPr>
          <w:rFonts w:ascii="仿宋_GB2312" w:hAnsi="仿宋_GB2312" w:eastAsia="仿宋_GB2312" w:cs="仿宋_GB2312"/>
          <w:color w:val="000000"/>
          <w:kern w:val="0"/>
          <w:sz w:val="31"/>
          <w:szCs w:val="31"/>
          <w:lang w:bidi="ar"/>
        </w:rPr>
        <w:t xml:space="preserve"> 本制度由</w:t>
      </w:r>
      <w:r>
        <w:rPr>
          <w:rFonts w:hint="eastAsia" w:ascii="仿宋_GB2312" w:hAnsi="仿宋_GB2312" w:eastAsia="仿宋_GB2312" w:cs="仿宋_GB2312"/>
          <w:color w:val="000000"/>
          <w:kern w:val="0"/>
          <w:sz w:val="31"/>
          <w:szCs w:val="31"/>
          <w:lang w:bidi="ar"/>
        </w:rPr>
        <w:t>医务处</w:t>
      </w:r>
      <w:r>
        <w:rPr>
          <w:rFonts w:ascii="仿宋_GB2312" w:hAnsi="仿宋_GB2312" w:eastAsia="仿宋_GB2312" w:cs="仿宋_GB2312"/>
          <w:color w:val="000000"/>
          <w:kern w:val="0"/>
          <w:sz w:val="31"/>
          <w:szCs w:val="31"/>
          <w:lang w:bidi="ar"/>
        </w:rPr>
        <w:t xml:space="preserve">负责解释。 </w:t>
      </w:r>
    </w:p>
    <w:p w14:paraId="481525B2">
      <w:pPr>
        <w:widowControl/>
        <w:spacing w:line="240" w:lineRule="atLeast"/>
        <w:jc w:val="left"/>
      </w:pPr>
      <w:r>
        <w:rPr>
          <w:rFonts w:ascii="仿宋_GB2312" w:hAnsi="仿宋_GB2312" w:eastAsia="仿宋_GB2312" w:cs="仿宋_GB2312"/>
          <w:b/>
          <w:bCs/>
          <w:color w:val="000000"/>
          <w:kern w:val="0"/>
          <w:sz w:val="31"/>
          <w:szCs w:val="31"/>
          <w:lang w:bidi="ar"/>
        </w:rPr>
        <w:t>第六条</w:t>
      </w:r>
      <w:r>
        <w:rPr>
          <w:rFonts w:ascii="仿宋_GB2312" w:hAnsi="仿宋_GB2312" w:eastAsia="仿宋_GB2312" w:cs="仿宋_GB2312"/>
          <w:color w:val="000000"/>
          <w:kern w:val="0"/>
          <w:sz w:val="31"/>
          <w:szCs w:val="31"/>
          <w:lang w:bidi="ar"/>
        </w:rPr>
        <w:t xml:space="preserve"> 本制度自发布之日起施行。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8CD9DC24-3D59-4C84-885C-E1741E791408}"/>
  </w:font>
  <w:font w:name="仿宋_GB2312">
    <w:altName w:val="仿宋"/>
    <w:panose1 w:val="02010609030101010101"/>
    <w:charset w:val="86"/>
    <w:family w:val="modern"/>
    <w:pitch w:val="default"/>
    <w:sig w:usb0="00000000" w:usb1="00000000" w:usb2="00000010" w:usb3="00000000" w:csb0="00040000" w:csb1="00000000"/>
    <w:embedRegular r:id="rId2" w:fontKey="{411780BD-7D92-4F5D-810C-1B4D27F200B2}"/>
  </w:font>
  <w:font w:name="楷体">
    <w:panose1 w:val="02010609060101010101"/>
    <w:charset w:val="86"/>
    <w:family w:val="modern"/>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3" w:fontKey="{2F4DF39B-F4E5-4CB4-812E-B3EC1A5E4787}"/>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D84B94"/>
    <w:rsid w:val="2AD84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spacing w:line="240" w:lineRule="atLeast"/>
      <w:ind w:firstLine="420" w:firstLineChars="200"/>
    </w:pPr>
    <w:rPr>
      <w:rFonts w:ascii="Times New Roman" w:hAnsi="Times New Roman" w:eastAsia="仿宋_GB231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2025-06-11T07:31:00Z</dcterms:created>
  <dc:creator>杨宇博</dc:creator>
  <cp:lastModifiedBy>杨宇博</cp:lastModifiedBy>
  <dcterms:modified xsi:type="dcterms:W3CDTF">2025-06-11T07:32:13Z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32835082F0304753BD4910A8E78F2A71_11</vt:lpwstr>
  </property>
  <property fmtid="{D5CDD505-2E9C-101B-9397-08002B2CF9AE}" pid="4" name="KSOTemplateDocerSaveRecord">
    <vt:lpwstr>eyJoZGlkIjoiZjg0M2IwMGIxZGRiNWZhNzY3NTNkZTFhM2RmYTUyYjAiLCJ1c2VySWQiOiIyMDg2NTk0NTUifQ==</vt:lpwstr>
  </property>
</Properties>
</file>